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2E2B9785" w:rsidR="00E85096" w:rsidRPr="000B29C7" w:rsidRDefault="005868BA" w:rsidP="003E2BAC">
      <w:pPr>
        <w:spacing w:before="240"/>
        <w:jc w:val="center"/>
        <w:rPr>
          <w:rFonts w:ascii="Arial" w:hAnsi="Arial" w:cs="Arial"/>
          <w:b/>
          <w:sz w:val="48"/>
          <w:szCs w:val="48"/>
        </w:rPr>
      </w:pPr>
      <w:r w:rsidRPr="000B29C7">
        <w:rPr>
          <w:rFonts w:ascii="Arial" w:hAnsi="Arial" w:cs="Arial"/>
          <w:b/>
          <w:sz w:val="48"/>
          <w:szCs w:val="48"/>
        </w:rPr>
        <w:t xml:space="preserve">Privacy Notice – </w:t>
      </w:r>
      <w:r w:rsidR="00A5278F" w:rsidRPr="000B29C7">
        <w:rPr>
          <w:rFonts w:ascii="Arial" w:hAnsi="Arial" w:cs="Arial"/>
          <w:b/>
          <w:sz w:val="48"/>
          <w:szCs w:val="48"/>
        </w:rPr>
        <w:t>Use of Artificial Intelligence</w:t>
      </w:r>
    </w:p>
    <w:p w14:paraId="172E9C97" w14:textId="77777777" w:rsidR="003E2BAC" w:rsidRPr="000B29C7"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1980"/>
        <w:gridCol w:w="2524"/>
        <w:gridCol w:w="2253"/>
        <w:gridCol w:w="2253"/>
      </w:tblGrid>
      <w:tr w:rsidR="003E2BAC" w:rsidRPr="000B29C7" w14:paraId="08AF86EC" w14:textId="77777777" w:rsidTr="0036626F">
        <w:tc>
          <w:tcPr>
            <w:tcW w:w="1980" w:type="dxa"/>
            <w:shd w:val="clear" w:color="auto" w:fill="4472C4" w:themeFill="accent1"/>
          </w:tcPr>
          <w:p w14:paraId="01C8482E" w14:textId="7860434C" w:rsidR="003E2BAC" w:rsidRPr="000B29C7" w:rsidRDefault="003E2BAC" w:rsidP="003E2BAC">
            <w:pPr>
              <w:snapToGrid w:val="0"/>
              <w:spacing w:before="60" w:after="60"/>
              <w:jc w:val="center"/>
              <w:rPr>
                <w:rFonts w:ascii="Arial" w:hAnsi="Arial" w:cs="Arial"/>
                <w:b/>
                <w:color w:val="FFFFFF" w:themeColor="background1"/>
                <w:sz w:val="22"/>
                <w:szCs w:val="22"/>
              </w:rPr>
            </w:pPr>
            <w:r w:rsidRPr="000B29C7">
              <w:rPr>
                <w:rFonts w:ascii="Arial" w:hAnsi="Arial" w:cs="Arial"/>
                <w:b/>
                <w:color w:val="FFFFFF" w:themeColor="background1"/>
                <w:sz w:val="22"/>
                <w:szCs w:val="22"/>
              </w:rPr>
              <w:t>Version</w:t>
            </w:r>
          </w:p>
        </w:tc>
        <w:tc>
          <w:tcPr>
            <w:tcW w:w="2524" w:type="dxa"/>
            <w:shd w:val="clear" w:color="auto" w:fill="4472C4" w:themeFill="accent1"/>
          </w:tcPr>
          <w:p w14:paraId="7B85BB17" w14:textId="215A9864" w:rsidR="003E2BAC" w:rsidRPr="000B29C7" w:rsidRDefault="003E2BAC" w:rsidP="003E2BAC">
            <w:pPr>
              <w:snapToGrid w:val="0"/>
              <w:spacing w:before="60" w:after="60"/>
              <w:jc w:val="center"/>
              <w:rPr>
                <w:rFonts w:ascii="Arial" w:hAnsi="Arial" w:cs="Arial"/>
                <w:b/>
                <w:color w:val="FFFFFF" w:themeColor="background1"/>
                <w:sz w:val="22"/>
                <w:szCs w:val="22"/>
              </w:rPr>
            </w:pPr>
            <w:r w:rsidRPr="000B29C7">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0B29C7" w:rsidRDefault="003E2BAC" w:rsidP="003E2BAC">
            <w:pPr>
              <w:snapToGrid w:val="0"/>
              <w:spacing w:before="60" w:after="60"/>
              <w:jc w:val="center"/>
              <w:rPr>
                <w:rFonts w:ascii="Arial" w:hAnsi="Arial" w:cs="Arial"/>
                <w:b/>
                <w:color w:val="FFFFFF" w:themeColor="background1"/>
                <w:sz w:val="22"/>
                <w:szCs w:val="22"/>
              </w:rPr>
            </w:pPr>
            <w:r w:rsidRPr="000B29C7">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0B29C7" w:rsidRDefault="003E2BAC" w:rsidP="003E2BAC">
            <w:pPr>
              <w:snapToGrid w:val="0"/>
              <w:spacing w:before="60" w:after="60"/>
              <w:jc w:val="center"/>
              <w:rPr>
                <w:rFonts w:ascii="Arial" w:hAnsi="Arial" w:cs="Arial"/>
                <w:b/>
                <w:color w:val="FFFFFF" w:themeColor="background1"/>
                <w:sz w:val="22"/>
                <w:szCs w:val="22"/>
              </w:rPr>
            </w:pPr>
            <w:r w:rsidRPr="000B29C7">
              <w:rPr>
                <w:rFonts w:ascii="Arial" w:hAnsi="Arial" w:cs="Arial"/>
                <w:b/>
                <w:color w:val="FFFFFF" w:themeColor="background1"/>
                <w:sz w:val="22"/>
                <w:szCs w:val="22"/>
              </w:rPr>
              <w:t>Next review date</w:t>
            </w:r>
          </w:p>
        </w:tc>
      </w:tr>
      <w:tr w:rsidR="003E2BAC" w:rsidRPr="000B29C7" w14:paraId="344E27CE" w14:textId="77777777" w:rsidTr="0036626F">
        <w:tc>
          <w:tcPr>
            <w:tcW w:w="1980" w:type="dxa"/>
          </w:tcPr>
          <w:p w14:paraId="50D7B71E" w14:textId="11E7D03E" w:rsidR="003E2BAC" w:rsidRPr="000B29C7" w:rsidRDefault="0036626F" w:rsidP="00DF0A30">
            <w:pPr>
              <w:spacing w:before="60" w:after="60"/>
              <w:jc w:val="center"/>
              <w:rPr>
                <w:rFonts w:ascii="Arial" w:hAnsi="Arial" w:cs="Arial"/>
                <w:b/>
                <w:sz w:val="22"/>
                <w:szCs w:val="22"/>
              </w:rPr>
            </w:pPr>
            <w:r>
              <w:rPr>
                <w:rFonts w:ascii="Arial" w:hAnsi="Arial" w:cs="Arial"/>
                <w:b/>
                <w:sz w:val="22"/>
                <w:szCs w:val="22"/>
              </w:rPr>
              <w:t>V1</w:t>
            </w:r>
          </w:p>
        </w:tc>
        <w:tc>
          <w:tcPr>
            <w:tcW w:w="2524" w:type="dxa"/>
          </w:tcPr>
          <w:p w14:paraId="7E98DA41" w14:textId="43BD7254" w:rsidR="003E2BAC" w:rsidRPr="000B29C7" w:rsidRDefault="0036626F" w:rsidP="0097074D">
            <w:pPr>
              <w:jc w:val="center"/>
              <w:rPr>
                <w:rFonts w:ascii="Arial" w:hAnsi="Arial" w:cs="Arial"/>
                <w:b/>
                <w:sz w:val="22"/>
                <w:szCs w:val="22"/>
              </w:rPr>
            </w:pPr>
            <w:r>
              <w:rPr>
                <w:rFonts w:ascii="Arial" w:hAnsi="Arial" w:cs="Arial"/>
                <w:b/>
                <w:sz w:val="22"/>
                <w:szCs w:val="22"/>
              </w:rPr>
              <w:t>Mrs Lorraine Knapp</w:t>
            </w:r>
          </w:p>
        </w:tc>
        <w:tc>
          <w:tcPr>
            <w:tcW w:w="2253" w:type="dxa"/>
          </w:tcPr>
          <w:p w14:paraId="48F9E015" w14:textId="55E8474F" w:rsidR="003E2BAC" w:rsidRPr="000B29C7" w:rsidRDefault="0036626F" w:rsidP="0097074D">
            <w:pPr>
              <w:jc w:val="center"/>
              <w:rPr>
                <w:rFonts w:ascii="Arial" w:hAnsi="Arial" w:cs="Arial"/>
                <w:b/>
                <w:sz w:val="22"/>
                <w:szCs w:val="22"/>
              </w:rPr>
            </w:pPr>
            <w:r>
              <w:rPr>
                <w:rFonts w:ascii="Arial" w:hAnsi="Arial" w:cs="Arial"/>
                <w:b/>
                <w:sz w:val="22"/>
                <w:szCs w:val="22"/>
              </w:rPr>
              <w:t>14</w:t>
            </w:r>
            <w:r w:rsidRPr="0036626F">
              <w:rPr>
                <w:rFonts w:ascii="Arial" w:hAnsi="Arial" w:cs="Arial"/>
                <w:b/>
                <w:sz w:val="22"/>
                <w:szCs w:val="22"/>
                <w:vertAlign w:val="superscript"/>
              </w:rPr>
              <w:t>th</w:t>
            </w:r>
            <w:r>
              <w:rPr>
                <w:rFonts w:ascii="Arial" w:hAnsi="Arial" w:cs="Arial"/>
                <w:b/>
                <w:sz w:val="22"/>
                <w:szCs w:val="22"/>
              </w:rPr>
              <w:t xml:space="preserve"> April 2026</w:t>
            </w:r>
          </w:p>
        </w:tc>
        <w:tc>
          <w:tcPr>
            <w:tcW w:w="2253" w:type="dxa"/>
          </w:tcPr>
          <w:p w14:paraId="351651D5" w14:textId="0E84B9FC" w:rsidR="003E2BAC" w:rsidRPr="000B29C7" w:rsidRDefault="0036626F" w:rsidP="0097074D">
            <w:pPr>
              <w:jc w:val="center"/>
              <w:rPr>
                <w:rFonts w:ascii="Arial" w:hAnsi="Arial" w:cs="Arial"/>
                <w:b/>
                <w:sz w:val="22"/>
                <w:szCs w:val="22"/>
              </w:rPr>
            </w:pPr>
            <w:r>
              <w:rPr>
                <w:rFonts w:ascii="Arial" w:hAnsi="Arial" w:cs="Arial"/>
                <w:b/>
                <w:sz w:val="22"/>
                <w:szCs w:val="22"/>
              </w:rPr>
              <w:t>14</w:t>
            </w:r>
            <w:r w:rsidRPr="0036626F">
              <w:rPr>
                <w:rFonts w:ascii="Arial" w:hAnsi="Arial" w:cs="Arial"/>
                <w:b/>
                <w:sz w:val="22"/>
                <w:szCs w:val="22"/>
                <w:vertAlign w:val="superscript"/>
              </w:rPr>
              <w:t>th</w:t>
            </w:r>
            <w:r>
              <w:rPr>
                <w:rFonts w:ascii="Arial" w:hAnsi="Arial" w:cs="Arial"/>
                <w:b/>
                <w:sz w:val="22"/>
                <w:szCs w:val="22"/>
              </w:rPr>
              <w:t xml:space="preserve"> April 2027</w:t>
            </w:r>
          </w:p>
        </w:tc>
      </w:tr>
    </w:tbl>
    <w:p w14:paraId="1C111DC8" w14:textId="77777777" w:rsidR="0097074D" w:rsidRPr="000B29C7"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0B29C7" w14:paraId="0803A2D1" w14:textId="77777777" w:rsidTr="003E2BAC">
        <w:tc>
          <w:tcPr>
            <w:tcW w:w="4505" w:type="dxa"/>
            <w:shd w:val="clear" w:color="auto" w:fill="4472C4" w:themeFill="accent1"/>
          </w:tcPr>
          <w:p w14:paraId="592FB876" w14:textId="7CF2C7A1" w:rsidR="003E2BAC" w:rsidRPr="000B29C7" w:rsidRDefault="003E2BAC" w:rsidP="003E2BAC">
            <w:pPr>
              <w:snapToGrid w:val="0"/>
              <w:spacing w:before="60" w:after="60"/>
              <w:rPr>
                <w:rFonts w:ascii="Arial" w:hAnsi="Arial" w:cs="Arial"/>
                <w:b/>
                <w:color w:val="FFFFFF" w:themeColor="background1"/>
                <w:sz w:val="22"/>
                <w:szCs w:val="22"/>
              </w:rPr>
            </w:pPr>
            <w:r w:rsidRPr="000B29C7">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0B29C7" w:rsidRDefault="003E2BAC" w:rsidP="003E2BAC">
            <w:pPr>
              <w:snapToGrid w:val="0"/>
              <w:spacing w:before="60" w:after="60"/>
              <w:rPr>
                <w:rFonts w:ascii="Arial" w:hAnsi="Arial" w:cs="Arial"/>
                <w:b/>
                <w:color w:val="FFFFFF" w:themeColor="background1"/>
                <w:sz w:val="22"/>
                <w:szCs w:val="22"/>
              </w:rPr>
            </w:pPr>
            <w:r w:rsidRPr="000B29C7">
              <w:rPr>
                <w:rFonts w:ascii="Arial" w:hAnsi="Arial" w:cs="Arial"/>
                <w:b/>
                <w:color w:val="FFFFFF" w:themeColor="background1"/>
                <w:sz w:val="22"/>
                <w:szCs w:val="22"/>
              </w:rPr>
              <w:t>Named individual</w:t>
            </w:r>
          </w:p>
        </w:tc>
      </w:tr>
      <w:tr w:rsidR="003E2BAC" w:rsidRPr="000B29C7" w14:paraId="0FAF262B" w14:textId="77777777" w:rsidTr="003E2BAC">
        <w:tc>
          <w:tcPr>
            <w:tcW w:w="4505" w:type="dxa"/>
          </w:tcPr>
          <w:p w14:paraId="0E89D9A3" w14:textId="5960997D" w:rsidR="003E2BAC" w:rsidRPr="000B29C7" w:rsidRDefault="008F77D5" w:rsidP="003E2BAC">
            <w:pPr>
              <w:snapToGrid w:val="0"/>
              <w:spacing w:before="60" w:after="60"/>
              <w:rPr>
                <w:rFonts w:ascii="Arial" w:hAnsi="Arial" w:cs="Arial"/>
                <w:sz w:val="22"/>
                <w:szCs w:val="22"/>
              </w:rPr>
            </w:pPr>
            <w:r w:rsidRPr="000B29C7">
              <w:rPr>
                <w:rFonts w:ascii="Arial" w:hAnsi="Arial" w:cs="Arial"/>
                <w:sz w:val="22"/>
                <w:szCs w:val="22"/>
              </w:rPr>
              <w:t>IG Lead</w:t>
            </w:r>
          </w:p>
        </w:tc>
        <w:tc>
          <w:tcPr>
            <w:tcW w:w="4505" w:type="dxa"/>
          </w:tcPr>
          <w:p w14:paraId="596EEE0C" w14:textId="3E0632C0" w:rsidR="003E2BAC" w:rsidRPr="000B29C7" w:rsidRDefault="0036626F" w:rsidP="003E2BAC">
            <w:pPr>
              <w:snapToGrid w:val="0"/>
              <w:spacing w:before="60" w:after="60"/>
              <w:rPr>
                <w:rFonts w:ascii="Arial" w:hAnsi="Arial" w:cs="Arial"/>
                <w:sz w:val="22"/>
                <w:szCs w:val="22"/>
              </w:rPr>
            </w:pPr>
            <w:r>
              <w:rPr>
                <w:rFonts w:ascii="Arial" w:hAnsi="Arial" w:cs="Arial"/>
                <w:sz w:val="22"/>
                <w:szCs w:val="22"/>
              </w:rPr>
              <w:t>Dr Emma Watts</w:t>
            </w:r>
          </w:p>
        </w:tc>
      </w:tr>
      <w:tr w:rsidR="006555C7" w:rsidRPr="000B29C7" w14:paraId="318EEC3C" w14:textId="77777777" w:rsidTr="005849BC">
        <w:tc>
          <w:tcPr>
            <w:tcW w:w="4505" w:type="dxa"/>
          </w:tcPr>
          <w:p w14:paraId="0457599F" w14:textId="77777777" w:rsidR="006555C7" w:rsidRPr="000B29C7" w:rsidRDefault="006555C7" w:rsidP="005849BC">
            <w:pPr>
              <w:snapToGrid w:val="0"/>
              <w:spacing w:before="60" w:after="60"/>
              <w:rPr>
                <w:rFonts w:ascii="Arial" w:hAnsi="Arial" w:cs="Arial"/>
                <w:sz w:val="22"/>
                <w:szCs w:val="22"/>
              </w:rPr>
            </w:pPr>
            <w:r w:rsidRPr="000B29C7">
              <w:rPr>
                <w:rFonts w:ascii="Arial" w:hAnsi="Arial" w:cs="Arial"/>
                <w:sz w:val="22"/>
                <w:szCs w:val="22"/>
              </w:rPr>
              <w:t>Data Protection Officer (DPO)</w:t>
            </w:r>
          </w:p>
        </w:tc>
        <w:tc>
          <w:tcPr>
            <w:tcW w:w="4505" w:type="dxa"/>
          </w:tcPr>
          <w:p w14:paraId="2615E8C1" w14:textId="6FD6592C" w:rsidR="006555C7" w:rsidRPr="000B29C7" w:rsidRDefault="0036626F" w:rsidP="005849BC">
            <w:pPr>
              <w:snapToGrid w:val="0"/>
              <w:spacing w:before="60" w:after="60"/>
              <w:rPr>
                <w:rFonts w:ascii="Arial" w:hAnsi="Arial" w:cs="Arial"/>
                <w:sz w:val="22"/>
                <w:szCs w:val="22"/>
              </w:rPr>
            </w:pPr>
            <w:r>
              <w:rPr>
                <w:rFonts w:ascii="Arial" w:hAnsi="Arial" w:cs="Arial"/>
                <w:sz w:val="22"/>
                <w:szCs w:val="22"/>
              </w:rPr>
              <w:t>Dan Clement</w:t>
            </w:r>
          </w:p>
        </w:tc>
      </w:tr>
      <w:tr w:rsidR="001A0AC8" w:rsidRPr="000B29C7" w14:paraId="090FB1E9" w14:textId="77777777" w:rsidTr="003E2BAC">
        <w:tc>
          <w:tcPr>
            <w:tcW w:w="4505" w:type="dxa"/>
          </w:tcPr>
          <w:p w14:paraId="51F5793B" w14:textId="2FD8BCDC" w:rsidR="001A0AC8" w:rsidRPr="000B29C7" w:rsidRDefault="006555C7" w:rsidP="003E2BAC">
            <w:pPr>
              <w:snapToGrid w:val="0"/>
              <w:spacing w:before="60" w:after="60"/>
              <w:rPr>
                <w:rFonts w:ascii="Arial" w:hAnsi="Arial" w:cs="Arial"/>
                <w:sz w:val="22"/>
                <w:szCs w:val="22"/>
              </w:rPr>
            </w:pPr>
            <w:r w:rsidRPr="000B29C7">
              <w:rPr>
                <w:rFonts w:ascii="Arial" w:hAnsi="Arial" w:cs="Arial"/>
                <w:sz w:val="22"/>
                <w:szCs w:val="22"/>
              </w:rPr>
              <w:t>Data Controller</w:t>
            </w:r>
          </w:p>
        </w:tc>
        <w:tc>
          <w:tcPr>
            <w:tcW w:w="4505" w:type="dxa"/>
          </w:tcPr>
          <w:p w14:paraId="5138BF4C" w14:textId="6824B857" w:rsidR="001A0AC8" w:rsidRPr="000B29C7" w:rsidRDefault="0036626F" w:rsidP="003E2BAC">
            <w:pPr>
              <w:snapToGrid w:val="0"/>
              <w:spacing w:before="60" w:after="60"/>
              <w:rPr>
                <w:rFonts w:ascii="Arial" w:hAnsi="Arial" w:cs="Arial"/>
                <w:sz w:val="22"/>
                <w:szCs w:val="22"/>
              </w:rPr>
            </w:pPr>
            <w:r>
              <w:rPr>
                <w:rFonts w:ascii="Arial" w:hAnsi="Arial" w:cs="Arial"/>
                <w:sz w:val="22"/>
                <w:szCs w:val="22"/>
              </w:rPr>
              <w:t>Dr Emma Watts</w:t>
            </w:r>
          </w:p>
        </w:tc>
      </w:tr>
    </w:tbl>
    <w:p w14:paraId="256F165F" w14:textId="77777777" w:rsidR="003E2BAC" w:rsidRPr="000B29C7" w:rsidRDefault="003E2BAC" w:rsidP="0097074D">
      <w:pPr>
        <w:jc w:val="center"/>
        <w:rPr>
          <w:rFonts w:ascii="Arial" w:hAnsi="Arial" w:cs="Arial"/>
          <w:sz w:val="28"/>
          <w:szCs w:val="28"/>
        </w:rPr>
      </w:pPr>
    </w:p>
    <w:p w14:paraId="34A22122" w14:textId="77777777" w:rsidR="00E85096" w:rsidRPr="000B29C7" w:rsidRDefault="00E85096">
      <w:pPr>
        <w:rPr>
          <w:rFonts w:ascii="Arial" w:hAnsi="Arial" w:cs="Arial"/>
          <w:sz w:val="13"/>
          <w:szCs w:val="13"/>
        </w:rPr>
      </w:pPr>
    </w:p>
    <w:p w14:paraId="4ADDD4F7" w14:textId="125E9F1C" w:rsidR="000858D5" w:rsidRPr="000B29C7" w:rsidRDefault="00D05574">
      <w:pPr>
        <w:rPr>
          <w:rFonts w:ascii="Arial" w:hAnsi="Arial" w:cs="Arial"/>
          <w:b/>
          <w:sz w:val="28"/>
          <w:szCs w:val="28"/>
        </w:rPr>
      </w:pPr>
      <w:r w:rsidRPr="000B29C7">
        <w:rPr>
          <w:rFonts w:ascii="Arial Bold" w:hAnsi="Arial Bold" w:cs="Arial"/>
          <w:b/>
          <w:sz w:val="28"/>
          <w:szCs w:val="28"/>
        </w:rPr>
        <w:t>Table</w:t>
      </w:r>
      <w:r w:rsidRPr="000B29C7">
        <w:rPr>
          <w:rFonts w:ascii="Arial" w:hAnsi="Arial" w:cs="Arial"/>
          <w:b/>
          <w:sz w:val="28"/>
          <w:szCs w:val="28"/>
        </w:rPr>
        <w:t xml:space="preserve"> of c</w:t>
      </w:r>
      <w:r w:rsidR="000858D5" w:rsidRPr="000B29C7">
        <w:rPr>
          <w:rFonts w:ascii="Arial" w:hAnsi="Arial" w:cs="Arial"/>
          <w:b/>
          <w:sz w:val="28"/>
          <w:szCs w:val="28"/>
        </w:rPr>
        <w:t>ontents</w:t>
      </w:r>
    </w:p>
    <w:bookmarkStart w:id="0" w:name="_Introduction"/>
    <w:bookmarkEnd w:id="0"/>
    <w:p w14:paraId="37F570B3" w14:textId="42C1F540" w:rsidR="001A2533" w:rsidRPr="00627D35" w:rsidRDefault="00D85E4D" w:rsidP="00627D35">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r w:rsidRPr="001A2533">
        <w:rPr>
          <w:rFonts w:ascii="Arial Bold" w:hAnsi="Arial Bold" w:cs="Arial"/>
          <w:caps w:val="0"/>
          <w:sz w:val="20"/>
          <w:szCs w:val="28"/>
        </w:rPr>
        <w:fldChar w:fldCharType="begin"/>
      </w:r>
      <w:r w:rsidRPr="001A2533">
        <w:rPr>
          <w:rFonts w:ascii="Arial Bold" w:hAnsi="Arial Bold" w:cs="Arial"/>
          <w:caps w:val="0"/>
          <w:sz w:val="20"/>
          <w:szCs w:val="28"/>
        </w:rPr>
        <w:instrText xml:space="preserve"> TOC \o "1-3" \h \z \u </w:instrText>
      </w:r>
      <w:r w:rsidRPr="001A2533">
        <w:rPr>
          <w:rFonts w:ascii="Arial Bold" w:hAnsi="Arial Bold" w:cs="Arial"/>
          <w:caps w:val="0"/>
          <w:sz w:val="20"/>
          <w:szCs w:val="28"/>
        </w:rPr>
        <w:fldChar w:fldCharType="separate"/>
      </w:r>
      <w:hyperlink w:anchor="_Toc207203016" w:history="1">
        <w:r w:rsidR="001A2533" w:rsidRPr="00627D35">
          <w:rPr>
            <w:rStyle w:val="Hyperlink"/>
            <w:rFonts w:ascii="Arial Bold" w:eastAsiaTheme="majorEastAsia" w:hAnsi="Arial Bold"/>
            <w:caps w:val="0"/>
            <w:noProof/>
          </w:rPr>
          <w:t>1</w:t>
        </w:r>
        <w:r w:rsidR="001A2533" w:rsidRPr="00627D35">
          <w:rPr>
            <w:rFonts w:ascii="Arial Bold" w:eastAsiaTheme="minorEastAsia" w:hAnsi="Arial Bold" w:cstheme="minorBidi"/>
            <w:bCs w:val="0"/>
            <w:caps w:val="0"/>
            <w:noProof/>
            <w:kern w:val="2"/>
            <w14:ligatures w14:val="standardContextual"/>
          </w:rPr>
          <w:tab/>
        </w:r>
        <w:r w:rsidR="001A2533" w:rsidRPr="00627D35">
          <w:rPr>
            <w:rStyle w:val="Hyperlink"/>
            <w:rFonts w:ascii="Arial Bold" w:eastAsiaTheme="majorEastAsia" w:hAnsi="Arial Bold"/>
            <w:caps w:val="0"/>
            <w:noProof/>
          </w:rPr>
          <w:t>Introduction</w:t>
        </w:r>
        <w:r w:rsidR="001A2533" w:rsidRPr="00627D35">
          <w:rPr>
            <w:rFonts w:ascii="Arial Bold" w:hAnsi="Arial Bold"/>
            <w:caps w:val="0"/>
            <w:noProof/>
            <w:webHidden/>
          </w:rPr>
          <w:tab/>
        </w:r>
        <w:r w:rsidR="001A2533" w:rsidRPr="00627D35">
          <w:rPr>
            <w:rFonts w:ascii="Arial Bold" w:hAnsi="Arial Bold"/>
            <w:caps w:val="0"/>
            <w:noProof/>
            <w:webHidden/>
          </w:rPr>
          <w:fldChar w:fldCharType="begin"/>
        </w:r>
        <w:r w:rsidR="001A2533" w:rsidRPr="00627D35">
          <w:rPr>
            <w:rFonts w:ascii="Arial Bold" w:hAnsi="Arial Bold"/>
            <w:caps w:val="0"/>
            <w:noProof/>
            <w:webHidden/>
          </w:rPr>
          <w:instrText xml:space="preserve"> PAGEREF _Toc207203016 \h </w:instrText>
        </w:r>
        <w:r w:rsidR="001A2533" w:rsidRPr="00627D35">
          <w:rPr>
            <w:rFonts w:ascii="Arial Bold" w:hAnsi="Arial Bold"/>
            <w:caps w:val="0"/>
            <w:noProof/>
            <w:webHidden/>
          </w:rPr>
        </w:r>
        <w:r w:rsidR="001A2533" w:rsidRPr="00627D35">
          <w:rPr>
            <w:rFonts w:ascii="Arial Bold" w:hAnsi="Arial Bold"/>
            <w:caps w:val="0"/>
            <w:noProof/>
            <w:webHidden/>
          </w:rPr>
          <w:fldChar w:fldCharType="separate"/>
        </w:r>
        <w:r w:rsidR="0036626F">
          <w:rPr>
            <w:rFonts w:ascii="Arial Bold" w:hAnsi="Arial Bold"/>
            <w:caps w:val="0"/>
            <w:noProof/>
            <w:webHidden/>
          </w:rPr>
          <w:t>2</w:t>
        </w:r>
        <w:r w:rsidR="001A2533" w:rsidRPr="00627D35">
          <w:rPr>
            <w:rFonts w:ascii="Arial Bold" w:hAnsi="Arial Bold"/>
            <w:caps w:val="0"/>
            <w:noProof/>
            <w:webHidden/>
          </w:rPr>
          <w:fldChar w:fldCharType="end"/>
        </w:r>
      </w:hyperlink>
    </w:p>
    <w:p w14:paraId="5DF15E83" w14:textId="6BD63FD4"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17" w:history="1">
        <w:r w:rsidRPr="00627D35">
          <w:rPr>
            <w:rStyle w:val="Hyperlink"/>
            <w:rFonts w:ascii="Arial Bold" w:eastAsiaTheme="majorEastAsia" w:hAnsi="Arial Bold" w:cs="Arial"/>
            <w:noProof/>
          </w:rPr>
          <w:t>1.1</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Policy statement</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_Toc207203017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2</w:t>
        </w:r>
        <w:r w:rsidRPr="00627D35">
          <w:rPr>
            <w:rFonts w:ascii="Arial Bold" w:hAnsi="Arial Bold"/>
            <w:noProof/>
            <w:webHidden/>
          </w:rPr>
          <w:fldChar w:fldCharType="end"/>
        </w:r>
      </w:hyperlink>
    </w:p>
    <w:p w14:paraId="0FC3BF7A" w14:textId="780C4131"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18" w:history="1">
        <w:r w:rsidRPr="00627D35">
          <w:rPr>
            <w:rStyle w:val="Hyperlink"/>
            <w:rFonts w:ascii="Arial Bold" w:eastAsiaTheme="majorEastAsia" w:hAnsi="Arial Bold" w:cs="Arial"/>
            <w:noProof/>
          </w:rPr>
          <w:t>1.2</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Status</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_Toc207203018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2</w:t>
        </w:r>
        <w:r w:rsidRPr="00627D35">
          <w:rPr>
            <w:rFonts w:ascii="Arial Bold" w:hAnsi="Arial Bold"/>
            <w:noProof/>
            <w:webHidden/>
          </w:rPr>
          <w:fldChar w:fldCharType="end"/>
        </w:r>
      </w:hyperlink>
    </w:p>
    <w:p w14:paraId="639576C5" w14:textId="41AA29DE" w:rsidR="001A2533" w:rsidRPr="00627D35" w:rsidRDefault="001A2533" w:rsidP="00627D35">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207203019" w:history="1">
        <w:r w:rsidRPr="00627D35">
          <w:rPr>
            <w:rStyle w:val="Hyperlink"/>
            <w:rFonts w:ascii="Arial Bold" w:eastAsiaTheme="majorEastAsia" w:hAnsi="Arial Bold"/>
            <w:caps w:val="0"/>
            <w:noProof/>
          </w:rPr>
          <w:t>2</w:t>
        </w:r>
        <w:r w:rsidRPr="00627D35">
          <w:rPr>
            <w:rFonts w:ascii="Arial Bold" w:eastAsiaTheme="minorEastAsia" w:hAnsi="Arial Bold" w:cstheme="minorBidi"/>
            <w:bCs w:val="0"/>
            <w:caps w:val="0"/>
            <w:noProof/>
            <w:kern w:val="2"/>
            <w14:ligatures w14:val="standardContextual"/>
          </w:rPr>
          <w:tab/>
        </w:r>
        <w:r w:rsidRPr="00627D35">
          <w:rPr>
            <w:rStyle w:val="Hyperlink"/>
            <w:rFonts w:ascii="Arial Bold" w:eastAsiaTheme="majorEastAsia" w:hAnsi="Arial Bold"/>
            <w:caps w:val="0"/>
            <w:noProof/>
          </w:rPr>
          <w:t>Compliance with regulations</w:t>
        </w:r>
        <w:r w:rsidRPr="00627D35">
          <w:rPr>
            <w:rFonts w:ascii="Arial Bold" w:hAnsi="Arial Bold"/>
            <w:caps w:val="0"/>
            <w:noProof/>
            <w:webHidden/>
          </w:rPr>
          <w:tab/>
        </w:r>
        <w:r w:rsidRPr="00627D35">
          <w:rPr>
            <w:rFonts w:ascii="Arial Bold" w:hAnsi="Arial Bold"/>
            <w:caps w:val="0"/>
            <w:noProof/>
            <w:webHidden/>
          </w:rPr>
          <w:fldChar w:fldCharType="begin"/>
        </w:r>
        <w:r w:rsidRPr="00627D35">
          <w:rPr>
            <w:rFonts w:ascii="Arial Bold" w:hAnsi="Arial Bold"/>
            <w:caps w:val="0"/>
            <w:noProof/>
            <w:webHidden/>
          </w:rPr>
          <w:instrText xml:space="preserve"> PAGEREF _Toc207203019 \h </w:instrText>
        </w:r>
        <w:r w:rsidRPr="00627D35">
          <w:rPr>
            <w:rFonts w:ascii="Arial Bold" w:hAnsi="Arial Bold"/>
            <w:caps w:val="0"/>
            <w:noProof/>
            <w:webHidden/>
          </w:rPr>
        </w:r>
        <w:r w:rsidRPr="00627D35">
          <w:rPr>
            <w:rFonts w:ascii="Arial Bold" w:hAnsi="Arial Bold"/>
            <w:caps w:val="0"/>
            <w:noProof/>
            <w:webHidden/>
          </w:rPr>
          <w:fldChar w:fldCharType="separate"/>
        </w:r>
        <w:r w:rsidR="0036626F">
          <w:rPr>
            <w:rFonts w:ascii="Arial Bold" w:hAnsi="Arial Bold"/>
            <w:caps w:val="0"/>
            <w:noProof/>
            <w:webHidden/>
          </w:rPr>
          <w:t>2</w:t>
        </w:r>
        <w:r w:rsidRPr="00627D35">
          <w:rPr>
            <w:rFonts w:ascii="Arial Bold" w:hAnsi="Arial Bold"/>
            <w:caps w:val="0"/>
            <w:noProof/>
            <w:webHidden/>
          </w:rPr>
          <w:fldChar w:fldCharType="end"/>
        </w:r>
      </w:hyperlink>
    </w:p>
    <w:p w14:paraId="77FA6065" w14:textId="1A67363F"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20" w:history="1">
        <w:r w:rsidRPr="00627D35">
          <w:rPr>
            <w:rStyle w:val="Hyperlink"/>
            <w:rFonts w:ascii="Arial Bold" w:eastAsiaTheme="majorEastAsia" w:hAnsi="Arial Bold" w:cs="Arial"/>
            <w:noProof/>
          </w:rPr>
          <w:t>2.1</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Data Protection Act 2018 and UK GDPR</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_Toc207203020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2</w:t>
        </w:r>
        <w:r w:rsidRPr="00627D35">
          <w:rPr>
            <w:rFonts w:ascii="Arial Bold" w:hAnsi="Arial Bold"/>
            <w:noProof/>
            <w:webHidden/>
          </w:rPr>
          <w:fldChar w:fldCharType="end"/>
        </w:r>
      </w:hyperlink>
    </w:p>
    <w:p w14:paraId="5B50F40E" w14:textId="763C7ABC"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21" w:history="1">
        <w:r w:rsidRPr="00627D35">
          <w:rPr>
            <w:rStyle w:val="Hyperlink"/>
            <w:rFonts w:ascii="Arial Bold" w:eastAsiaTheme="majorEastAsia" w:hAnsi="Arial Bold" w:cs="Arial"/>
            <w:noProof/>
          </w:rPr>
          <w:t>2.2</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Communicating privacy information</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_Toc207203021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2</w:t>
        </w:r>
        <w:r w:rsidRPr="00627D35">
          <w:rPr>
            <w:rFonts w:ascii="Arial Bold" w:hAnsi="Arial Bold"/>
            <w:noProof/>
            <w:webHidden/>
          </w:rPr>
          <w:fldChar w:fldCharType="end"/>
        </w:r>
      </w:hyperlink>
    </w:p>
    <w:p w14:paraId="4BAFB68B" w14:textId="1613F2DF"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22" w:history="1">
        <w:r w:rsidRPr="00627D35">
          <w:rPr>
            <w:rStyle w:val="Hyperlink"/>
            <w:rFonts w:ascii="Arial Bold" w:eastAsiaTheme="majorEastAsia" w:hAnsi="Arial Bold" w:cs="Arial"/>
            <w:noProof/>
          </w:rPr>
          <w:t>2.3</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What is AI?</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_Toc207203022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3</w:t>
        </w:r>
        <w:r w:rsidRPr="00627D35">
          <w:rPr>
            <w:rFonts w:ascii="Arial Bold" w:hAnsi="Arial Bold"/>
            <w:noProof/>
            <w:webHidden/>
          </w:rPr>
          <w:fldChar w:fldCharType="end"/>
        </w:r>
      </w:hyperlink>
    </w:p>
    <w:p w14:paraId="2EFADD32" w14:textId="6F572436"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23" w:history="1">
        <w:r w:rsidRPr="00627D35">
          <w:rPr>
            <w:rStyle w:val="Hyperlink"/>
            <w:rFonts w:ascii="Arial Bold" w:eastAsiaTheme="majorEastAsia" w:hAnsi="Arial Bold" w:cs="Arial"/>
            <w:noProof/>
          </w:rPr>
          <w:t>2.4</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Guidance for IG professionals</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_Toc207203023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3</w:t>
        </w:r>
        <w:r w:rsidRPr="00627D35">
          <w:rPr>
            <w:rFonts w:ascii="Arial Bold" w:hAnsi="Arial Bold"/>
            <w:noProof/>
            <w:webHidden/>
          </w:rPr>
          <w:fldChar w:fldCharType="end"/>
        </w:r>
      </w:hyperlink>
    </w:p>
    <w:p w14:paraId="690493D0" w14:textId="2DB26652"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27" w:history="1">
        <w:r w:rsidRPr="00627D35">
          <w:rPr>
            <w:rStyle w:val="Hyperlink"/>
            <w:rFonts w:ascii="Arial Bold" w:eastAsiaTheme="majorEastAsia" w:hAnsi="Arial Bold" w:cs="Arial"/>
            <w:noProof/>
          </w:rPr>
          <w:t>2.5</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Guidance for healthcare workers</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_Toc207203027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3</w:t>
        </w:r>
        <w:r w:rsidRPr="00627D35">
          <w:rPr>
            <w:rFonts w:ascii="Arial Bold" w:hAnsi="Arial Bold"/>
            <w:noProof/>
            <w:webHidden/>
          </w:rPr>
          <w:fldChar w:fldCharType="end"/>
        </w:r>
      </w:hyperlink>
    </w:p>
    <w:p w14:paraId="6FA78BCB" w14:textId="5B40E88B"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51" w:history="1">
        <w:r w:rsidRPr="00627D35">
          <w:rPr>
            <w:rStyle w:val="Hyperlink"/>
            <w:rFonts w:ascii="Arial Bold" w:eastAsiaTheme="majorEastAsia" w:hAnsi="Arial Bold" w:cs="Arial"/>
            <w:noProof/>
          </w:rPr>
          <w:t>2.6</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Guidance for patients and service users</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_Toc207203051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4</w:t>
        </w:r>
        <w:r w:rsidRPr="00627D35">
          <w:rPr>
            <w:rFonts w:ascii="Arial Bold" w:hAnsi="Arial Bold"/>
            <w:noProof/>
            <w:webHidden/>
          </w:rPr>
          <w:fldChar w:fldCharType="end"/>
        </w:r>
      </w:hyperlink>
    </w:p>
    <w:p w14:paraId="09AAE6E8" w14:textId="217EBADD"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52" w:history="1">
        <w:r w:rsidRPr="00627D35">
          <w:rPr>
            <w:rStyle w:val="Hyperlink"/>
            <w:rFonts w:ascii="Arial Bold" w:eastAsiaTheme="majorEastAsia" w:hAnsi="Arial Bold" w:cs="Arial"/>
            <w:noProof/>
          </w:rPr>
          <w:t>2.7</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Consent and medical research</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_Toc207203052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5</w:t>
        </w:r>
        <w:r w:rsidRPr="00627D35">
          <w:rPr>
            <w:rFonts w:ascii="Arial Bold" w:hAnsi="Arial Bold"/>
            <w:noProof/>
            <w:webHidden/>
          </w:rPr>
          <w:fldChar w:fldCharType="end"/>
        </w:r>
      </w:hyperlink>
    </w:p>
    <w:p w14:paraId="7C690501" w14:textId="69B280FE" w:rsidR="001A2533" w:rsidRPr="00627D35" w:rsidRDefault="001A2533" w:rsidP="00627D35">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207203063" w:history="1">
        <w:r w:rsidRPr="00627D35">
          <w:rPr>
            <w:rStyle w:val="Hyperlink"/>
            <w:rFonts w:ascii="Arial Bold" w:eastAsiaTheme="majorEastAsia" w:hAnsi="Arial Bold"/>
            <w:caps w:val="0"/>
            <w:noProof/>
          </w:rPr>
          <w:t>3</w:t>
        </w:r>
        <w:r w:rsidRPr="00627D35">
          <w:rPr>
            <w:rFonts w:ascii="Arial Bold" w:eastAsiaTheme="minorEastAsia" w:hAnsi="Arial Bold" w:cstheme="minorBidi"/>
            <w:bCs w:val="0"/>
            <w:caps w:val="0"/>
            <w:noProof/>
            <w:kern w:val="2"/>
            <w14:ligatures w14:val="standardContextual"/>
          </w:rPr>
          <w:tab/>
        </w:r>
        <w:r w:rsidRPr="00627D35">
          <w:rPr>
            <w:rStyle w:val="Hyperlink"/>
            <w:rFonts w:ascii="Arial Bold" w:eastAsiaTheme="majorEastAsia" w:hAnsi="Arial Bold"/>
            <w:caps w:val="0"/>
            <w:noProof/>
          </w:rPr>
          <w:t>Further information</w:t>
        </w:r>
        <w:r w:rsidRPr="00627D35">
          <w:rPr>
            <w:rFonts w:ascii="Arial Bold" w:hAnsi="Arial Bold"/>
            <w:caps w:val="0"/>
            <w:noProof/>
            <w:webHidden/>
          </w:rPr>
          <w:tab/>
        </w:r>
        <w:r w:rsidRPr="00627D35">
          <w:rPr>
            <w:rFonts w:ascii="Arial Bold" w:hAnsi="Arial Bold"/>
            <w:caps w:val="0"/>
            <w:noProof/>
            <w:webHidden/>
          </w:rPr>
          <w:fldChar w:fldCharType="begin"/>
        </w:r>
        <w:r w:rsidRPr="00627D35">
          <w:rPr>
            <w:rFonts w:ascii="Arial Bold" w:hAnsi="Arial Bold"/>
            <w:caps w:val="0"/>
            <w:noProof/>
            <w:webHidden/>
          </w:rPr>
          <w:instrText xml:space="preserve"> PAGEREF _Toc207203063 \h </w:instrText>
        </w:r>
        <w:r w:rsidRPr="00627D35">
          <w:rPr>
            <w:rFonts w:ascii="Arial Bold" w:hAnsi="Arial Bold"/>
            <w:caps w:val="0"/>
            <w:noProof/>
            <w:webHidden/>
          </w:rPr>
        </w:r>
        <w:r w:rsidRPr="00627D35">
          <w:rPr>
            <w:rFonts w:ascii="Arial Bold" w:hAnsi="Arial Bold"/>
            <w:caps w:val="0"/>
            <w:noProof/>
            <w:webHidden/>
          </w:rPr>
          <w:fldChar w:fldCharType="separate"/>
        </w:r>
        <w:r w:rsidR="0036626F">
          <w:rPr>
            <w:rFonts w:ascii="Arial Bold" w:hAnsi="Arial Bold"/>
            <w:caps w:val="0"/>
            <w:noProof/>
            <w:webHidden/>
          </w:rPr>
          <w:t>5</w:t>
        </w:r>
        <w:r w:rsidRPr="00627D35">
          <w:rPr>
            <w:rFonts w:ascii="Arial Bold" w:hAnsi="Arial Bold"/>
            <w:caps w:val="0"/>
            <w:noProof/>
            <w:webHidden/>
          </w:rPr>
          <w:fldChar w:fldCharType="end"/>
        </w:r>
      </w:hyperlink>
    </w:p>
    <w:p w14:paraId="63F1F671" w14:textId="5428C738" w:rsidR="001A2533" w:rsidRPr="00627D35" w:rsidRDefault="001A2533" w:rsidP="00627D35">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207203064" w:history="1">
        <w:r w:rsidRPr="00627D35">
          <w:rPr>
            <w:rStyle w:val="Hyperlink"/>
            <w:rFonts w:ascii="Arial Bold" w:eastAsiaTheme="majorEastAsia" w:hAnsi="Arial Bold" w:cs="Arial"/>
            <w:noProof/>
          </w:rPr>
          <w:t>3.1</w:t>
        </w:r>
        <w:r w:rsidRPr="00627D35">
          <w:rPr>
            <w:rFonts w:ascii="Arial Bold" w:eastAsiaTheme="minorEastAsia" w:hAnsi="Arial Bold" w:cstheme="minorBidi"/>
            <w:bCs w:val="0"/>
            <w:noProof/>
            <w:kern w:val="2"/>
            <w:sz w:val="24"/>
            <w:szCs w:val="24"/>
            <w14:ligatures w14:val="standardContextual"/>
          </w:rPr>
          <w:tab/>
        </w:r>
        <w:r w:rsidRPr="00627D35">
          <w:rPr>
            <w:rStyle w:val="Hyperlink"/>
            <w:rFonts w:ascii="Arial Bold" w:eastAsiaTheme="majorEastAsia" w:hAnsi="Arial Bold" w:cs="Arial"/>
            <w:noProof/>
          </w:rPr>
          <w:t>Available resources</w:t>
        </w:r>
        <w:r w:rsidRPr="00627D35">
          <w:rPr>
            <w:rFonts w:ascii="Arial Bold" w:hAnsi="Arial Bold"/>
            <w:noProof/>
            <w:webHidden/>
          </w:rPr>
          <w:tab/>
        </w:r>
        <w:r w:rsidRPr="00627D35">
          <w:rPr>
            <w:rFonts w:ascii="Arial Bold" w:hAnsi="Arial Bold"/>
            <w:noProof/>
            <w:webHidden/>
          </w:rPr>
          <w:fldChar w:fldCharType="begin"/>
        </w:r>
        <w:r w:rsidRPr="00627D35">
          <w:rPr>
            <w:rFonts w:ascii="Arial Bold" w:hAnsi="Arial Bold"/>
            <w:noProof/>
            <w:webHidden/>
          </w:rPr>
          <w:instrText xml:space="preserve"> PAGEREF _Toc207203064 \h </w:instrText>
        </w:r>
        <w:r w:rsidRPr="00627D35">
          <w:rPr>
            <w:rFonts w:ascii="Arial Bold" w:hAnsi="Arial Bold"/>
            <w:noProof/>
            <w:webHidden/>
          </w:rPr>
        </w:r>
        <w:r w:rsidRPr="00627D35">
          <w:rPr>
            <w:rFonts w:ascii="Arial Bold" w:hAnsi="Arial Bold"/>
            <w:noProof/>
            <w:webHidden/>
          </w:rPr>
          <w:fldChar w:fldCharType="separate"/>
        </w:r>
        <w:r w:rsidR="0036626F">
          <w:rPr>
            <w:rFonts w:ascii="Arial Bold" w:hAnsi="Arial Bold"/>
            <w:noProof/>
            <w:webHidden/>
          </w:rPr>
          <w:t>5</w:t>
        </w:r>
        <w:r w:rsidRPr="00627D35">
          <w:rPr>
            <w:rFonts w:ascii="Arial Bold" w:hAnsi="Arial Bold"/>
            <w:noProof/>
            <w:webHidden/>
          </w:rPr>
          <w:fldChar w:fldCharType="end"/>
        </w:r>
      </w:hyperlink>
    </w:p>
    <w:p w14:paraId="54882949" w14:textId="42759DCB" w:rsidR="001A2533" w:rsidRPr="00627D35" w:rsidRDefault="001A2533" w:rsidP="00627D35">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207203065" w:history="1">
        <w:r w:rsidRPr="00627D35">
          <w:rPr>
            <w:rStyle w:val="Hyperlink"/>
            <w:rFonts w:ascii="Arial Bold" w:eastAsiaTheme="majorEastAsia" w:hAnsi="Arial Bold"/>
            <w:caps w:val="0"/>
            <w:noProof/>
          </w:rPr>
          <w:t>Annex A – Use of artificial intelligence privacy notice</w:t>
        </w:r>
        <w:r w:rsidRPr="00627D35">
          <w:rPr>
            <w:rFonts w:ascii="Arial Bold" w:hAnsi="Arial Bold"/>
            <w:caps w:val="0"/>
            <w:noProof/>
            <w:webHidden/>
          </w:rPr>
          <w:tab/>
        </w:r>
        <w:r w:rsidRPr="00627D35">
          <w:rPr>
            <w:rFonts w:ascii="Arial Bold" w:hAnsi="Arial Bold"/>
            <w:caps w:val="0"/>
            <w:noProof/>
            <w:webHidden/>
          </w:rPr>
          <w:fldChar w:fldCharType="begin"/>
        </w:r>
        <w:r w:rsidRPr="00627D35">
          <w:rPr>
            <w:rFonts w:ascii="Arial Bold" w:hAnsi="Arial Bold"/>
            <w:caps w:val="0"/>
            <w:noProof/>
            <w:webHidden/>
          </w:rPr>
          <w:instrText xml:space="preserve"> PAGEREF _Toc207203065 \h </w:instrText>
        </w:r>
        <w:r w:rsidRPr="00627D35">
          <w:rPr>
            <w:rFonts w:ascii="Arial Bold" w:hAnsi="Arial Bold"/>
            <w:caps w:val="0"/>
            <w:noProof/>
            <w:webHidden/>
          </w:rPr>
        </w:r>
        <w:r w:rsidRPr="00627D35">
          <w:rPr>
            <w:rFonts w:ascii="Arial Bold" w:hAnsi="Arial Bold"/>
            <w:caps w:val="0"/>
            <w:noProof/>
            <w:webHidden/>
          </w:rPr>
          <w:fldChar w:fldCharType="separate"/>
        </w:r>
        <w:r w:rsidR="0036626F">
          <w:rPr>
            <w:rFonts w:ascii="Arial Bold" w:hAnsi="Arial Bold"/>
            <w:caps w:val="0"/>
            <w:noProof/>
            <w:webHidden/>
          </w:rPr>
          <w:t>6</w:t>
        </w:r>
        <w:r w:rsidRPr="00627D35">
          <w:rPr>
            <w:rFonts w:ascii="Arial Bold" w:hAnsi="Arial Bold"/>
            <w:caps w:val="0"/>
            <w:noProof/>
            <w:webHidden/>
          </w:rPr>
          <w:fldChar w:fldCharType="end"/>
        </w:r>
      </w:hyperlink>
    </w:p>
    <w:p w14:paraId="68ECBCEC" w14:textId="51EB2B1E" w:rsidR="00885A8F" w:rsidRPr="001A2533" w:rsidRDefault="00D85E4D" w:rsidP="001A2533">
      <w:pPr>
        <w:pStyle w:val="TOC1"/>
        <w:tabs>
          <w:tab w:val="clear" w:pos="8364"/>
          <w:tab w:val="right" w:pos="9020"/>
        </w:tabs>
        <w:rPr>
          <w:rFonts w:ascii="Arial Bold" w:hAnsi="Arial Bold"/>
          <w:caps w:val="0"/>
        </w:rPr>
      </w:pPr>
      <w:r w:rsidRPr="001A2533">
        <w:rPr>
          <w:rFonts w:ascii="Arial Bold" w:hAnsi="Arial Bold"/>
          <w:caps w:val="0"/>
        </w:rPr>
        <w:fldChar w:fldCharType="end"/>
      </w:r>
    </w:p>
    <w:p w14:paraId="483A5190" w14:textId="77777777" w:rsidR="001A2533" w:rsidRPr="00627D35" w:rsidRDefault="001A2533" w:rsidP="001A2533">
      <w:pPr>
        <w:rPr>
          <w:rFonts w:ascii="Arial Bold" w:hAnsi="Arial Bold"/>
          <w:b/>
        </w:rPr>
      </w:pPr>
    </w:p>
    <w:p w14:paraId="3C100BDB" w14:textId="77777777" w:rsidR="001A2533" w:rsidRDefault="001A2533" w:rsidP="001A2533"/>
    <w:p w14:paraId="64582EBE" w14:textId="77777777" w:rsidR="001A2533" w:rsidRDefault="001A2533" w:rsidP="001A2533"/>
    <w:p w14:paraId="518BCC93" w14:textId="77777777" w:rsidR="001A2533" w:rsidRPr="00F7211D" w:rsidRDefault="001A2533" w:rsidP="00F7211D">
      <w:pPr>
        <w:rPr>
          <w:caps/>
        </w:rPr>
      </w:pPr>
    </w:p>
    <w:p w14:paraId="1FAF2F57" w14:textId="77777777" w:rsidR="002B1A7D" w:rsidRPr="000B29C7" w:rsidRDefault="002B1A7D" w:rsidP="002B1A7D"/>
    <w:p w14:paraId="112FFD7B" w14:textId="7E8F32BD" w:rsidR="00A72123" w:rsidRPr="000B29C7"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20720301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0B29C7">
        <w:rPr>
          <w:sz w:val="28"/>
          <w:szCs w:val="28"/>
        </w:rPr>
        <w:lastRenderedPageBreak/>
        <w:t>Introduction</w:t>
      </w:r>
      <w:bookmarkEnd w:id="218"/>
      <w:bookmarkEnd w:id="219"/>
    </w:p>
    <w:p w14:paraId="791C0097" w14:textId="18E7409B" w:rsidR="00A72123" w:rsidRPr="000B29C7" w:rsidRDefault="001330BC" w:rsidP="00E26DBF">
      <w:pPr>
        <w:pStyle w:val="Heading2"/>
        <w:ind w:left="567" w:hanging="567"/>
        <w:rPr>
          <w:rFonts w:ascii="Arial" w:hAnsi="Arial" w:cs="Arial"/>
          <w:smallCaps w:val="0"/>
          <w:sz w:val="24"/>
          <w:szCs w:val="24"/>
          <w:lang w:val="en-GB"/>
        </w:rPr>
      </w:pPr>
      <w:bookmarkStart w:id="220" w:name="_Toc495852825"/>
      <w:bookmarkStart w:id="221" w:name="_Toc81499846"/>
      <w:bookmarkStart w:id="222" w:name="_Toc207203017"/>
      <w:r w:rsidRPr="000B29C7">
        <w:rPr>
          <w:rFonts w:ascii="Arial" w:hAnsi="Arial" w:cs="Arial"/>
          <w:smallCaps w:val="0"/>
          <w:sz w:val="24"/>
          <w:szCs w:val="24"/>
          <w:lang w:val="en-GB"/>
        </w:rPr>
        <w:t>Policy</w:t>
      </w:r>
      <w:r w:rsidR="00A72123" w:rsidRPr="000B29C7">
        <w:rPr>
          <w:rFonts w:ascii="Arial" w:hAnsi="Arial" w:cs="Arial"/>
          <w:smallCaps w:val="0"/>
          <w:sz w:val="24"/>
          <w:szCs w:val="24"/>
          <w:lang w:val="en-GB"/>
        </w:rPr>
        <w:t xml:space="preserve"> statement</w:t>
      </w:r>
      <w:bookmarkEnd w:id="220"/>
      <w:bookmarkEnd w:id="221"/>
      <w:bookmarkEnd w:id="222"/>
    </w:p>
    <w:p w14:paraId="289800AC" w14:textId="77777777" w:rsidR="00E914E5" w:rsidRPr="000B29C7" w:rsidRDefault="00E914E5" w:rsidP="00447440">
      <w:pPr>
        <w:rPr>
          <w:rFonts w:ascii="Arial" w:hAnsi="Arial" w:cs="Arial"/>
          <w:sz w:val="22"/>
          <w:szCs w:val="22"/>
        </w:rPr>
      </w:pPr>
      <w:bookmarkStart w:id="223" w:name="_Toc495852826"/>
    </w:p>
    <w:p w14:paraId="08056322" w14:textId="2224F806" w:rsidR="00A51C49" w:rsidRDefault="00A51C49" w:rsidP="00A51C49">
      <w:pPr>
        <w:rPr>
          <w:rFonts w:ascii="Arial" w:hAnsi="Arial" w:cs="Arial"/>
          <w:sz w:val="22"/>
          <w:szCs w:val="22"/>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0B29C7">
        <w:rPr>
          <w:rFonts w:ascii="Arial" w:hAnsi="Arial" w:cs="Arial"/>
          <w:sz w:val="22"/>
          <w:szCs w:val="22"/>
        </w:rPr>
        <w:t xml:space="preserve">This policy outlines how this organisation will provide information to patients regarding </w:t>
      </w:r>
      <w:r w:rsidR="00A5278F" w:rsidRPr="000B29C7">
        <w:rPr>
          <w:rFonts w:ascii="Arial" w:hAnsi="Arial" w:cs="Arial"/>
          <w:sz w:val="22"/>
          <w:szCs w:val="22"/>
        </w:rPr>
        <w:t xml:space="preserve">how </w:t>
      </w:r>
      <w:r w:rsidR="005C17B6" w:rsidRPr="000B29C7">
        <w:rPr>
          <w:rFonts w:ascii="Arial" w:hAnsi="Arial" w:cs="Arial"/>
          <w:sz w:val="22"/>
          <w:szCs w:val="22"/>
        </w:rPr>
        <w:t>A</w:t>
      </w:r>
      <w:r w:rsidR="00A5278F" w:rsidRPr="000B29C7">
        <w:rPr>
          <w:rFonts w:ascii="Arial" w:hAnsi="Arial" w:cs="Arial"/>
          <w:sz w:val="22"/>
          <w:szCs w:val="22"/>
        </w:rPr>
        <w:t xml:space="preserve">rtificial </w:t>
      </w:r>
      <w:r w:rsidR="005C17B6" w:rsidRPr="000B29C7">
        <w:rPr>
          <w:rFonts w:ascii="Arial" w:hAnsi="Arial" w:cs="Arial"/>
          <w:sz w:val="22"/>
          <w:szCs w:val="22"/>
        </w:rPr>
        <w:t>I</w:t>
      </w:r>
      <w:r w:rsidR="00A5278F" w:rsidRPr="000B29C7">
        <w:rPr>
          <w:rFonts w:ascii="Arial" w:hAnsi="Arial" w:cs="Arial"/>
          <w:sz w:val="22"/>
          <w:szCs w:val="22"/>
        </w:rPr>
        <w:t xml:space="preserve">ntelligence (AI) </w:t>
      </w:r>
      <w:r w:rsidRPr="000B29C7">
        <w:rPr>
          <w:rFonts w:ascii="Arial" w:hAnsi="Arial" w:cs="Arial"/>
          <w:sz w:val="22"/>
          <w:szCs w:val="22"/>
        </w:rPr>
        <w:t xml:space="preserve">is </w:t>
      </w:r>
      <w:r w:rsidR="00A5278F" w:rsidRPr="000B29C7">
        <w:rPr>
          <w:rFonts w:ascii="Arial" w:hAnsi="Arial" w:cs="Arial"/>
          <w:sz w:val="22"/>
          <w:szCs w:val="22"/>
        </w:rPr>
        <w:t xml:space="preserve">both used and </w:t>
      </w:r>
      <w:r w:rsidRPr="000B29C7">
        <w:rPr>
          <w:rFonts w:ascii="Arial" w:hAnsi="Arial" w:cs="Arial"/>
          <w:sz w:val="22"/>
          <w:szCs w:val="22"/>
        </w:rPr>
        <w:t xml:space="preserve">processed for the provision of direct care, research, audit and screening programmes. </w:t>
      </w:r>
    </w:p>
    <w:p w14:paraId="70552AB4" w14:textId="77777777" w:rsidR="00002310" w:rsidRPr="000B29C7" w:rsidRDefault="00002310" w:rsidP="00A51C49">
      <w:pPr>
        <w:rPr>
          <w:rFonts w:ascii="Arial" w:hAnsi="Arial" w:cs="Arial"/>
          <w:sz w:val="22"/>
          <w:szCs w:val="22"/>
        </w:rPr>
      </w:pPr>
    </w:p>
    <w:p w14:paraId="52597697" w14:textId="7F4BC5E2" w:rsidR="00002310" w:rsidRDefault="005868BA" w:rsidP="00002310">
      <w:pPr>
        <w:pStyle w:val="NormalWeb"/>
        <w:spacing w:before="0" w:beforeAutospacing="0" w:after="0" w:afterAutospacing="0"/>
        <w:rPr>
          <w:rFonts w:ascii="Arial" w:hAnsi="Arial" w:cs="Arial"/>
          <w:color w:val="000000"/>
          <w:sz w:val="22"/>
          <w:szCs w:val="22"/>
        </w:rPr>
      </w:pPr>
      <w:r w:rsidRPr="000B29C7">
        <w:rPr>
          <w:rFonts w:ascii="Arial" w:hAnsi="Arial" w:cs="Arial"/>
          <w:color w:val="000000"/>
          <w:sz w:val="22"/>
          <w:szCs w:val="22"/>
        </w:rPr>
        <w:t>This policy is to be read in conjunction with the organisation’s UK General Data Protection Regulation (UK GDPR) Policy</w:t>
      </w:r>
      <w:r w:rsidR="00002310">
        <w:rPr>
          <w:rFonts w:ascii="Arial" w:hAnsi="Arial" w:cs="Arial"/>
          <w:color w:val="000000"/>
          <w:sz w:val="22"/>
          <w:szCs w:val="22"/>
        </w:rPr>
        <w:t>.  Importantly, prior to the implementation of any AI tool, guidance on this subject should be sought from the Data Protection Officer (DPO).</w:t>
      </w:r>
    </w:p>
    <w:p w14:paraId="7FC3B8B3" w14:textId="1E25F4F9" w:rsidR="00ED255F" w:rsidRPr="000B29C7" w:rsidRDefault="00ED255F" w:rsidP="00E26DBF">
      <w:pPr>
        <w:rPr>
          <w:rFonts w:ascii="Arial" w:hAnsi="Arial" w:cs="Arial"/>
          <w:sz w:val="22"/>
          <w:szCs w:val="22"/>
        </w:rPr>
      </w:pPr>
    </w:p>
    <w:p w14:paraId="1449EC51" w14:textId="77777777" w:rsidR="00A72123" w:rsidRPr="000B29C7" w:rsidRDefault="00A72123" w:rsidP="00E26DBF">
      <w:pPr>
        <w:pStyle w:val="Heading2"/>
        <w:spacing w:before="120"/>
        <w:ind w:left="567" w:hanging="567"/>
        <w:rPr>
          <w:rFonts w:ascii="Arial" w:hAnsi="Arial" w:cs="Arial"/>
          <w:smallCaps w:val="0"/>
          <w:sz w:val="24"/>
          <w:szCs w:val="24"/>
          <w:lang w:val="en-GB"/>
        </w:rPr>
      </w:pPr>
      <w:bookmarkStart w:id="244" w:name="_Toc207203018"/>
      <w:r w:rsidRPr="000B29C7">
        <w:rPr>
          <w:rFonts w:ascii="Arial" w:hAnsi="Arial" w:cs="Arial"/>
          <w:smallCaps w:val="0"/>
          <w:sz w:val="24"/>
          <w:szCs w:val="24"/>
          <w:lang w:val="en-GB"/>
        </w:rPr>
        <w:t>Status</w:t>
      </w:r>
      <w:bookmarkEnd w:id="242"/>
      <w:bookmarkEnd w:id="243"/>
      <w:bookmarkEnd w:id="244"/>
    </w:p>
    <w:p w14:paraId="558899AB" w14:textId="6D034B21" w:rsidR="00275E4A" w:rsidRPr="000B29C7"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0B29C7" w:rsidRDefault="00275E4A" w:rsidP="00275E4A">
      <w:pPr>
        <w:rPr>
          <w:rFonts w:ascii="Arial" w:hAnsi="Arial" w:cs="Arial"/>
          <w:sz w:val="22"/>
          <w:szCs w:val="22"/>
        </w:rPr>
      </w:pPr>
      <w:r w:rsidRPr="000B29C7">
        <w:rPr>
          <w:rFonts w:ascii="Arial" w:hAnsi="Arial" w:cs="Arial"/>
          <w:sz w:val="22"/>
          <w:szCs w:val="22"/>
        </w:rPr>
        <w:t xml:space="preserve">In accordance with the </w:t>
      </w:r>
      <w:hyperlink r:id="rId8" w:history="1">
        <w:r w:rsidRPr="000B29C7">
          <w:rPr>
            <w:rStyle w:val="Hyperlink"/>
            <w:rFonts w:ascii="Arial" w:eastAsiaTheme="majorEastAsia" w:hAnsi="Arial" w:cs="Arial"/>
            <w:sz w:val="22"/>
            <w:szCs w:val="22"/>
          </w:rPr>
          <w:t>Equality Act 2010</w:t>
        </w:r>
      </w:hyperlink>
      <w:r w:rsidRPr="000B29C7">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0B29C7" w:rsidRDefault="005868BA"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207203019"/>
      <w:bookmarkEnd w:id="264"/>
      <w:r w:rsidRPr="000B29C7">
        <w:rPr>
          <w:sz w:val="28"/>
          <w:szCs w:val="28"/>
        </w:rPr>
        <w:t>Compliance with regulations</w:t>
      </w:r>
      <w:bookmarkEnd w:id="265"/>
    </w:p>
    <w:p w14:paraId="23C50C30" w14:textId="7CE56915" w:rsidR="001F0A98" w:rsidRPr="000B29C7" w:rsidRDefault="00CB280F" w:rsidP="00E26DBF">
      <w:pPr>
        <w:pStyle w:val="Heading2"/>
        <w:ind w:left="567" w:hanging="567"/>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207203020"/>
      <w:bookmarkEnd w:id="266"/>
      <w:bookmarkEnd w:id="267"/>
      <w:bookmarkEnd w:id="268"/>
      <w:bookmarkEnd w:id="269"/>
      <w:bookmarkEnd w:id="270"/>
      <w:bookmarkEnd w:id="271"/>
      <w:bookmarkEnd w:id="272"/>
      <w:bookmarkEnd w:id="273"/>
      <w:bookmarkEnd w:id="274"/>
      <w:bookmarkEnd w:id="275"/>
      <w:r w:rsidRPr="000B29C7">
        <w:rPr>
          <w:rFonts w:ascii="Arial" w:hAnsi="Arial" w:cs="Arial"/>
          <w:smallCaps w:val="0"/>
          <w:sz w:val="24"/>
          <w:szCs w:val="24"/>
          <w:lang w:val="en-GB"/>
        </w:rPr>
        <w:t xml:space="preserve">Data Protection Act 2018 and </w:t>
      </w:r>
      <w:r w:rsidR="005868BA" w:rsidRPr="000B29C7">
        <w:rPr>
          <w:rFonts w:ascii="Arial" w:hAnsi="Arial" w:cs="Arial"/>
          <w:smallCaps w:val="0"/>
          <w:sz w:val="24"/>
          <w:szCs w:val="24"/>
          <w:lang w:val="en-GB"/>
        </w:rPr>
        <w:t>UK GDPR</w:t>
      </w:r>
      <w:bookmarkEnd w:id="276"/>
    </w:p>
    <w:p w14:paraId="623E49EE" w14:textId="77777777" w:rsidR="001F0A98" w:rsidRPr="000B29C7" w:rsidRDefault="001F0A98" w:rsidP="001F0A98">
      <w:pPr>
        <w:rPr>
          <w:rFonts w:eastAsiaTheme="majorEastAsia"/>
        </w:rPr>
      </w:pPr>
    </w:p>
    <w:p w14:paraId="0BBA48B6" w14:textId="352F9DB3" w:rsidR="00CB280F" w:rsidRPr="000B29C7" w:rsidRDefault="00CB280F" w:rsidP="00CB280F">
      <w:pPr>
        <w:rPr>
          <w:rFonts w:ascii="Arial" w:hAnsi="Arial" w:cs="Arial"/>
          <w:bCs/>
          <w:sz w:val="22"/>
          <w:szCs w:val="22"/>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0B29C7">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0B29C7" w:rsidRDefault="00CB280F" w:rsidP="00CB280F">
      <w:pPr>
        <w:rPr>
          <w:rFonts w:ascii="Arial" w:hAnsi="Arial" w:cs="Arial"/>
          <w:bCs/>
          <w:sz w:val="22"/>
          <w:szCs w:val="22"/>
        </w:rPr>
      </w:pPr>
    </w:p>
    <w:p w14:paraId="5A042D2B" w14:textId="032C2896" w:rsidR="00CB280F" w:rsidRPr="000B29C7" w:rsidRDefault="00CB280F" w:rsidP="00CB280F">
      <w:pPr>
        <w:rPr>
          <w:rFonts w:ascii="Arial" w:hAnsi="Arial" w:cs="Arial"/>
          <w:bCs/>
          <w:color w:val="1F4E79" w:themeColor="accent5" w:themeShade="80"/>
          <w:sz w:val="22"/>
          <w:szCs w:val="22"/>
        </w:rPr>
      </w:pPr>
      <w:r w:rsidRPr="000B29C7">
        <w:rPr>
          <w:rFonts w:ascii="Arial" w:hAnsi="Arial" w:cs="Arial"/>
          <w:bCs/>
          <w:sz w:val="22"/>
          <w:szCs w:val="22"/>
        </w:rPr>
        <w:t xml:space="preserve">Following Brexit, the GDPR became incorporated into the </w:t>
      </w:r>
      <w:hyperlink r:id="rId9" w:history="1">
        <w:r w:rsidRPr="000B29C7">
          <w:rPr>
            <w:rStyle w:val="Hyperlink"/>
            <w:rFonts w:ascii="Arial" w:hAnsi="Arial" w:cs="Arial"/>
            <w:bCs/>
            <w:sz w:val="22"/>
            <w:szCs w:val="22"/>
          </w:rPr>
          <w:t>Data Protection Act 2018 (DPA18)</w:t>
        </w:r>
      </w:hyperlink>
      <w:r w:rsidRPr="000B29C7">
        <w:rPr>
          <w:rFonts w:ascii="Arial" w:hAnsi="Arial" w:cs="Arial"/>
          <w:bCs/>
          <w:color w:val="1F4E79" w:themeColor="accent5" w:themeShade="80"/>
          <w:sz w:val="22"/>
          <w:szCs w:val="22"/>
        </w:rPr>
        <w:t xml:space="preserve"> </w:t>
      </w:r>
      <w:r w:rsidRPr="000B29C7">
        <w:rPr>
          <w:rFonts w:ascii="Arial" w:hAnsi="Arial" w:cs="Arial"/>
          <w:bCs/>
          <w:sz w:val="22"/>
          <w:szCs w:val="22"/>
        </w:rPr>
        <w:t xml:space="preserve">at Part 2, Chapter 2 titled </w:t>
      </w:r>
      <w:r w:rsidR="00627D35">
        <w:rPr>
          <w:rFonts w:ascii="Arial" w:hAnsi="Arial" w:cs="Arial"/>
          <w:bCs/>
          <w:sz w:val="22"/>
          <w:szCs w:val="22"/>
        </w:rPr>
        <w:t>t</w:t>
      </w:r>
      <w:r w:rsidRPr="000B29C7">
        <w:rPr>
          <w:rFonts w:ascii="Arial" w:hAnsi="Arial" w:cs="Arial"/>
          <w:bCs/>
          <w:sz w:val="22"/>
          <w:szCs w:val="22"/>
        </w:rPr>
        <w:t>he UK GDPR</w:t>
      </w:r>
      <w:r w:rsidRPr="000B29C7">
        <w:rPr>
          <w:rFonts w:ascii="Arial" w:hAnsi="Arial" w:cs="Arial"/>
          <w:bCs/>
          <w:color w:val="1F4E79" w:themeColor="accent5" w:themeShade="80"/>
          <w:sz w:val="22"/>
          <w:szCs w:val="22"/>
        </w:rPr>
        <w:t>.</w:t>
      </w:r>
    </w:p>
    <w:p w14:paraId="23A0B078" w14:textId="77777777" w:rsidR="00CB280F" w:rsidRPr="000B29C7" w:rsidRDefault="00CB280F" w:rsidP="005868BA">
      <w:pPr>
        <w:pStyle w:val="NormalWeb"/>
        <w:spacing w:before="0" w:beforeAutospacing="0" w:after="0" w:afterAutospacing="0"/>
        <w:rPr>
          <w:rFonts w:ascii="Arial" w:hAnsi="Arial" w:cs="Arial"/>
          <w:color w:val="000000"/>
          <w:sz w:val="22"/>
          <w:szCs w:val="22"/>
        </w:rPr>
      </w:pPr>
    </w:p>
    <w:p w14:paraId="7FDDAEDF" w14:textId="1C543447" w:rsidR="00ED255F" w:rsidRPr="000B29C7" w:rsidRDefault="005868BA" w:rsidP="005868BA">
      <w:pPr>
        <w:pStyle w:val="NormalWeb"/>
        <w:spacing w:before="0" w:beforeAutospacing="0" w:after="0" w:afterAutospacing="0"/>
        <w:rPr>
          <w:rFonts w:ascii="Arial" w:hAnsi="Arial" w:cs="Arial"/>
          <w:color w:val="000000"/>
          <w:sz w:val="22"/>
          <w:szCs w:val="22"/>
        </w:rPr>
      </w:pPr>
      <w:r w:rsidRPr="000B29C7">
        <w:rPr>
          <w:rFonts w:ascii="Arial" w:hAnsi="Arial" w:cs="Arial"/>
          <w:color w:val="000000"/>
          <w:sz w:val="22"/>
          <w:szCs w:val="22"/>
        </w:rPr>
        <w:t xml:space="preserve">This organisation will ensure that any personal data is processed in accordance with </w:t>
      </w:r>
      <w:hyperlink r:id="rId10" w:history="1">
        <w:r w:rsidRPr="000B29C7">
          <w:rPr>
            <w:rStyle w:val="Hyperlink"/>
            <w:rFonts w:ascii="Arial" w:hAnsi="Arial" w:cs="Arial"/>
            <w:color w:val="0563C1"/>
            <w:sz w:val="22"/>
            <w:szCs w:val="22"/>
          </w:rPr>
          <w:t>Article 5 of the UK GDPR</w:t>
        </w:r>
      </w:hyperlink>
      <w:r w:rsidRPr="000B29C7">
        <w:rPr>
          <w:rFonts w:ascii="Arial" w:hAnsi="Arial" w:cs="Arial"/>
          <w:color w:val="000000"/>
          <w:sz w:val="22"/>
          <w:szCs w:val="22"/>
        </w:rPr>
        <w:t xml:space="preserve"> and information about how this is done will be provided in a format that is compliant with </w:t>
      </w:r>
      <w:hyperlink r:id="rId11" w:history="1">
        <w:r w:rsidRPr="000B29C7">
          <w:rPr>
            <w:rStyle w:val="Hyperlink"/>
            <w:rFonts w:ascii="Arial" w:hAnsi="Arial" w:cs="Arial"/>
            <w:color w:val="0563C1"/>
            <w:sz w:val="22"/>
            <w:szCs w:val="22"/>
          </w:rPr>
          <w:t>Article 12 of the UK GDPR</w:t>
        </w:r>
      </w:hyperlink>
      <w:r w:rsidRPr="000B29C7">
        <w:rPr>
          <w:rFonts w:ascii="Arial" w:hAnsi="Arial" w:cs="Arial"/>
          <w:color w:val="000000"/>
          <w:sz w:val="22"/>
          <w:szCs w:val="22"/>
        </w:rPr>
        <w:t>. </w:t>
      </w:r>
    </w:p>
    <w:p w14:paraId="36C25F92" w14:textId="6CD74532" w:rsidR="00EF3294" w:rsidRPr="000B29C7" w:rsidRDefault="002B1A7D" w:rsidP="00E26DBF">
      <w:pPr>
        <w:pStyle w:val="Heading2"/>
        <w:ind w:left="567" w:hanging="567"/>
        <w:rPr>
          <w:rFonts w:ascii="Arial" w:hAnsi="Arial" w:cs="Arial"/>
          <w:smallCaps w:val="0"/>
          <w:sz w:val="24"/>
          <w:szCs w:val="24"/>
          <w:lang w:val="en-GB"/>
        </w:rPr>
      </w:pPr>
      <w:bookmarkStart w:id="341" w:name="_Toc192671183"/>
      <w:bookmarkStart w:id="342" w:name="_Toc192671184"/>
      <w:bookmarkStart w:id="343" w:name="_Toc192671185"/>
      <w:bookmarkStart w:id="344" w:name="_Toc207203021"/>
      <w:bookmarkEnd w:id="341"/>
      <w:bookmarkEnd w:id="342"/>
      <w:bookmarkEnd w:id="343"/>
      <w:r w:rsidRPr="000B29C7">
        <w:rPr>
          <w:rFonts w:ascii="Arial" w:hAnsi="Arial" w:cs="Arial"/>
          <w:smallCaps w:val="0"/>
          <w:sz w:val="24"/>
          <w:szCs w:val="24"/>
          <w:lang w:val="en-GB"/>
        </w:rPr>
        <w:t>Communicating privacy information</w:t>
      </w:r>
      <w:bookmarkEnd w:id="344"/>
    </w:p>
    <w:p w14:paraId="48088B75" w14:textId="4721ECDF" w:rsidR="00E956D9" w:rsidRPr="000B29C7" w:rsidRDefault="00E956D9" w:rsidP="00EF3294">
      <w:pPr>
        <w:rPr>
          <w:rFonts w:ascii="Arial" w:hAnsi="Arial" w:cs="Arial"/>
          <w:sz w:val="22"/>
          <w:szCs w:val="22"/>
        </w:rPr>
      </w:pPr>
    </w:p>
    <w:p w14:paraId="43F7B3AD" w14:textId="72DF5EDE" w:rsidR="004001E9" w:rsidRPr="00002310" w:rsidRDefault="004001E9" w:rsidP="00627D35">
      <w:pPr>
        <w:rPr>
          <w:sz w:val="22"/>
          <w:szCs w:val="22"/>
        </w:rPr>
      </w:pPr>
      <w:bookmarkStart w:id="345" w:name="_The_partnership_agreement"/>
      <w:bookmarkEnd w:id="345"/>
      <w:r w:rsidRPr="00627D35">
        <w:rPr>
          <w:rFonts w:ascii="Arial" w:hAnsi="Arial" w:cs="Arial"/>
          <w:sz w:val="22"/>
          <w:szCs w:val="22"/>
        </w:rPr>
        <w:t>AI use is the biggest and fastest moving change to computing in recent years and is becoming commonplace across all industry including primary care. With</w:t>
      </w:r>
      <w:r w:rsidR="00627D35">
        <w:rPr>
          <w:rFonts w:ascii="Arial" w:hAnsi="Arial" w:cs="Arial"/>
          <w:sz w:val="22"/>
          <w:szCs w:val="22"/>
        </w:rPr>
        <w:t xml:space="preserve"> this</w:t>
      </w:r>
      <w:r w:rsidRPr="00627D35">
        <w:rPr>
          <w:rFonts w:ascii="Arial" w:hAnsi="Arial" w:cs="Arial"/>
          <w:sz w:val="22"/>
          <w:szCs w:val="22"/>
        </w:rPr>
        <w:t xml:space="preserve"> being new technology, there is a requirement for additional Information Governance (IG) measures to ensure its use is safe and does not expose personal data about both patients and staff to any unnecessary risks. </w:t>
      </w:r>
    </w:p>
    <w:p w14:paraId="09554486" w14:textId="77777777" w:rsidR="004001E9" w:rsidRPr="000B29C7" w:rsidRDefault="004001E9" w:rsidP="0066553C">
      <w:pPr>
        <w:pStyle w:val="p1"/>
        <w:rPr>
          <w:sz w:val="22"/>
          <w:szCs w:val="22"/>
        </w:rPr>
      </w:pPr>
    </w:p>
    <w:p w14:paraId="524D3C49" w14:textId="52098CB0" w:rsidR="009D768A" w:rsidRPr="000B29C7" w:rsidRDefault="001E5533" w:rsidP="0066553C">
      <w:pPr>
        <w:pStyle w:val="p1"/>
        <w:rPr>
          <w:sz w:val="22"/>
          <w:szCs w:val="22"/>
        </w:rPr>
      </w:pPr>
      <w:r w:rsidRPr="000B29C7">
        <w:rPr>
          <w:sz w:val="22"/>
          <w:szCs w:val="22"/>
        </w:rPr>
        <w:t>This</w:t>
      </w:r>
      <w:r w:rsidR="004001E9" w:rsidRPr="000B29C7">
        <w:rPr>
          <w:sz w:val="22"/>
          <w:szCs w:val="22"/>
        </w:rPr>
        <w:t xml:space="preserve"> </w:t>
      </w:r>
      <w:r w:rsidR="002B1A7D" w:rsidRPr="000B29C7">
        <w:rPr>
          <w:sz w:val="22"/>
          <w:szCs w:val="22"/>
        </w:rPr>
        <w:t xml:space="preserve">organisation </w:t>
      </w:r>
      <w:r w:rsidR="004001E9" w:rsidRPr="000B29C7">
        <w:rPr>
          <w:sz w:val="22"/>
          <w:szCs w:val="22"/>
        </w:rPr>
        <w:t xml:space="preserve">will </w:t>
      </w:r>
      <w:r w:rsidR="002B1A7D" w:rsidRPr="000B29C7">
        <w:rPr>
          <w:sz w:val="22"/>
          <w:szCs w:val="22"/>
        </w:rPr>
        <w:t xml:space="preserve">provide information about how data is processed in the form of a </w:t>
      </w:r>
      <w:r w:rsidR="00A5278F" w:rsidRPr="000B29C7">
        <w:rPr>
          <w:sz w:val="22"/>
          <w:szCs w:val="22"/>
        </w:rPr>
        <w:t xml:space="preserve">Use of Artificial Intelligence Privacy </w:t>
      </w:r>
      <w:r w:rsidR="002B1A7D" w:rsidRPr="000B29C7">
        <w:rPr>
          <w:sz w:val="22"/>
          <w:szCs w:val="22"/>
        </w:rPr>
        <w:t>Notice</w:t>
      </w:r>
      <w:r w:rsidRPr="000B29C7">
        <w:rPr>
          <w:sz w:val="22"/>
          <w:szCs w:val="22"/>
        </w:rPr>
        <w:t xml:space="preserve"> and will provide </w:t>
      </w:r>
      <w:r w:rsidR="0066553C" w:rsidRPr="000B29C7">
        <w:rPr>
          <w:sz w:val="22"/>
          <w:szCs w:val="22"/>
        </w:rPr>
        <w:t xml:space="preserve">information on how personal data </w:t>
      </w:r>
      <w:r w:rsidRPr="000B29C7">
        <w:rPr>
          <w:sz w:val="22"/>
          <w:szCs w:val="22"/>
        </w:rPr>
        <w:t xml:space="preserve">is protected </w:t>
      </w:r>
      <w:r w:rsidR="0066553C" w:rsidRPr="000B29C7">
        <w:rPr>
          <w:sz w:val="22"/>
          <w:szCs w:val="22"/>
        </w:rPr>
        <w:t xml:space="preserve">when </w:t>
      </w:r>
      <w:r w:rsidRPr="000B29C7">
        <w:rPr>
          <w:sz w:val="22"/>
          <w:szCs w:val="22"/>
        </w:rPr>
        <w:t xml:space="preserve">both </w:t>
      </w:r>
      <w:r w:rsidR="0066553C" w:rsidRPr="000B29C7">
        <w:rPr>
          <w:sz w:val="22"/>
          <w:szCs w:val="22"/>
        </w:rPr>
        <w:t>using AI Tools</w:t>
      </w:r>
      <w:r w:rsidRPr="000B29C7">
        <w:rPr>
          <w:sz w:val="22"/>
          <w:szCs w:val="22"/>
        </w:rPr>
        <w:t>,</w:t>
      </w:r>
      <w:r w:rsidR="0066553C" w:rsidRPr="000B29C7">
        <w:rPr>
          <w:sz w:val="22"/>
          <w:szCs w:val="22"/>
        </w:rPr>
        <w:t xml:space="preserve"> and </w:t>
      </w:r>
      <w:r w:rsidRPr="000B29C7">
        <w:rPr>
          <w:sz w:val="22"/>
          <w:szCs w:val="22"/>
        </w:rPr>
        <w:t>any</w:t>
      </w:r>
      <w:r w:rsidR="0066553C" w:rsidRPr="000B29C7">
        <w:rPr>
          <w:sz w:val="22"/>
          <w:szCs w:val="22"/>
        </w:rPr>
        <w:t xml:space="preserve"> software applications that incorporate AI technologies. </w:t>
      </w:r>
    </w:p>
    <w:p w14:paraId="209E737D" w14:textId="77777777" w:rsidR="005C17B6" w:rsidRPr="000B29C7" w:rsidRDefault="005C17B6" w:rsidP="0066553C">
      <w:pPr>
        <w:pStyle w:val="p1"/>
        <w:rPr>
          <w:sz w:val="22"/>
          <w:szCs w:val="22"/>
        </w:rPr>
      </w:pPr>
    </w:p>
    <w:p w14:paraId="188F2E87" w14:textId="03BC7CBA" w:rsidR="005C17B6" w:rsidRPr="000B29C7" w:rsidRDefault="005C17B6" w:rsidP="0066553C">
      <w:pPr>
        <w:pStyle w:val="p1"/>
        <w:rPr>
          <w:sz w:val="22"/>
          <w:szCs w:val="22"/>
        </w:rPr>
      </w:pPr>
      <w:r w:rsidRPr="000B29C7">
        <w:rPr>
          <w:sz w:val="22"/>
          <w:szCs w:val="22"/>
        </w:rPr>
        <w:t>The Information Commissioner’s Office</w:t>
      </w:r>
      <w:r w:rsidR="00B36197">
        <w:rPr>
          <w:sz w:val="22"/>
          <w:szCs w:val="22"/>
        </w:rPr>
        <w:t xml:space="preserve"> (ICO)</w:t>
      </w:r>
      <w:r w:rsidRPr="000B29C7">
        <w:rPr>
          <w:sz w:val="22"/>
          <w:szCs w:val="22"/>
        </w:rPr>
        <w:t xml:space="preserve"> has provided a </w:t>
      </w:r>
      <w:hyperlink r:id="rId12" w:history="1">
        <w:r w:rsidRPr="000B29C7">
          <w:rPr>
            <w:rStyle w:val="Hyperlink"/>
            <w:sz w:val="22"/>
            <w:szCs w:val="22"/>
          </w:rPr>
          <w:t>privacy notice checklist</w:t>
        </w:r>
      </w:hyperlink>
      <w:r w:rsidRPr="000B29C7">
        <w:rPr>
          <w:sz w:val="22"/>
          <w:szCs w:val="22"/>
        </w:rPr>
        <w:t xml:space="preserve"> that can be used to support the writing of this privacy notice. A privacy notice template is available at </w:t>
      </w:r>
      <w:hyperlink w:anchor="_Annex_A_–" w:history="1">
        <w:r w:rsidRPr="000B29C7">
          <w:rPr>
            <w:rStyle w:val="Hyperlink"/>
            <w:sz w:val="22"/>
            <w:szCs w:val="22"/>
          </w:rPr>
          <w:t>Annex A</w:t>
        </w:r>
      </w:hyperlink>
      <w:r w:rsidRPr="000B29C7">
        <w:rPr>
          <w:sz w:val="22"/>
          <w:szCs w:val="22"/>
        </w:rPr>
        <w:t>.</w:t>
      </w:r>
    </w:p>
    <w:p w14:paraId="46B420D2" w14:textId="77777777" w:rsidR="004001E9" w:rsidRPr="000B29C7" w:rsidRDefault="004001E9" w:rsidP="004001E9">
      <w:pPr>
        <w:pStyle w:val="Heading2"/>
        <w:ind w:left="567" w:hanging="567"/>
        <w:rPr>
          <w:rFonts w:ascii="Arial" w:hAnsi="Arial" w:cs="Arial"/>
          <w:smallCaps w:val="0"/>
          <w:sz w:val="24"/>
          <w:szCs w:val="24"/>
          <w:lang w:val="en-GB"/>
        </w:rPr>
      </w:pPr>
      <w:bookmarkStart w:id="346" w:name="_Toc207203022"/>
      <w:r w:rsidRPr="000B29C7">
        <w:rPr>
          <w:rFonts w:ascii="Arial" w:hAnsi="Arial" w:cs="Arial"/>
          <w:smallCaps w:val="0"/>
          <w:sz w:val="24"/>
          <w:szCs w:val="24"/>
          <w:lang w:val="en-GB"/>
        </w:rPr>
        <w:lastRenderedPageBreak/>
        <w:t>What is AI?</w:t>
      </w:r>
      <w:bookmarkEnd w:id="346"/>
    </w:p>
    <w:p w14:paraId="40EACF5C" w14:textId="77777777" w:rsidR="004001E9" w:rsidRPr="000B29C7" w:rsidRDefault="004001E9" w:rsidP="005C17B6">
      <w:pPr>
        <w:rPr>
          <w:rFonts w:ascii="Arial" w:hAnsi="Arial" w:cs="Arial"/>
          <w:sz w:val="22"/>
          <w:szCs w:val="22"/>
        </w:rPr>
      </w:pPr>
    </w:p>
    <w:p w14:paraId="2E5218C1" w14:textId="7644917A" w:rsidR="0066553C" w:rsidRPr="000B29C7" w:rsidRDefault="0066553C" w:rsidP="0066553C">
      <w:pPr>
        <w:rPr>
          <w:rFonts w:ascii="Arial" w:hAnsi="Arial" w:cs="Arial"/>
          <w:color w:val="000000"/>
          <w:sz w:val="22"/>
          <w:szCs w:val="22"/>
        </w:rPr>
      </w:pPr>
      <w:r w:rsidRPr="000B29C7">
        <w:rPr>
          <w:rFonts w:ascii="Arial" w:hAnsi="Arial" w:cs="Arial"/>
          <w:color w:val="000000"/>
          <w:sz w:val="22"/>
          <w:szCs w:val="22"/>
        </w:rPr>
        <w:t xml:space="preserve">In the NHS England document titled </w:t>
      </w:r>
      <w:hyperlink r:id="rId13" w:history="1">
        <w:r w:rsidRPr="000B29C7">
          <w:rPr>
            <w:rStyle w:val="Hyperlink"/>
            <w:rFonts w:ascii="Arial" w:hAnsi="Arial" w:cs="Arial"/>
            <w:sz w:val="22"/>
            <w:szCs w:val="22"/>
          </w:rPr>
          <w:t>Artificial Intelligence</w:t>
        </w:r>
      </w:hyperlink>
      <w:r w:rsidRPr="000B29C7">
        <w:rPr>
          <w:rFonts w:ascii="Arial" w:hAnsi="Arial" w:cs="Arial"/>
          <w:color w:val="000000"/>
          <w:sz w:val="22"/>
          <w:szCs w:val="22"/>
        </w:rPr>
        <w:t>, AI is defined as being the use of digital technology to create systems capable of performing tasks commonly thought to require human intelligence. The NHS E</w:t>
      </w:r>
      <w:r w:rsidR="00F9591C" w:rsidRPr="000B29C7">
        <w:rPr>
          <w:rFonts w:ascii="Arial" w:hAnsi="Arial" w:cs="Arial"/>
          <w:color w:val="000000"/>
          <w:sz w:val="22"/>
          <w:szCs w:val="22"/>
        </w:rPr>
        <w:t>ngland</w:t>
      </w:r>
      <w:r w:rsidRPr="000B29C7">
        <w:rPr>
          <w:rFonts w:ascii="Arial" w:hAnsi="Arial" w:cs="Arial"/>
          <w:color w:val="000000"/>
          <w:sz w:val="22"/>
          <w:szCs w:val="22"/>
        </w:rPr>
        <w:t xml:space="preserve"> guidance focuses on the IG implications of using AI in health and care settings and should help </w:t>
      </w:r>
      <w:r w:rsidR="00627D35">
        <w:rPr>
          <w:rFonts w:ascii="Arial" w:hAnsi="Arial" w:cs="Arial"/>
          <w:color w:val="000000"/>
          <w:sz w:val="22"/>
          <w:szCs w:val="22"/>
        </w:rPr>
        <w:t xml:space="preserve">to </w:t>
      </w:r>
      <w:r w:rsidRPr="000B29C7">
        <w:rPr>
          <w:rFonts w:ascii="Arial" w:hAnsi="Arial" w:cs="Arial"/>
          <w:color w:val="000000"/>
          <w:sz w:val="22"/>
          <w:szCs w:val="22"/>
        </w:rPr>
        <w:t xml:space="preserve">support the lawful and safe use of data for </w:t>
      </w:r>
      <w:hyperlink r:id="rId14" w:history="1">
        <w:r w:rsidRPr="000B29C7">
          <w:rPr>
            <w:rStyle w:val="Hyperlink"/>
            <w:rFonts w:ascii="Arial" w:hAnsi="Arial" w:cs="Arial"/>
            <w:sz w:val="22"/>
            <w:szCs w:val="22"/>
          </w:rPr>
          <w:t>AI innovations</w:t>
        </w:r>
      </w:hyperlink>
      <w:r w:rsidRPr="000B29C7">
        <w:rPr>
          <w:rFonts w:ascii="Arial" w:hAnsi="Arial" w:cs="Arial"/>
          <w:color w:val="000000"/>
          <w:sz w:val="22"/>
          <w:szCs w:val="22"/>
        </w:rPr>
        <w:t>.</w:t>
      </w:r>
    </w:p>
    <w:p w14:paraId="5BF72877" w14:textId="1E8C6CF2" w:rsidR="0066553C" w:rsidRPr="000B29C7" w:rsidRDefault="0066553C" w:rsidP="0066553C">
      <w:pPr>
        <w:rPr>
          <w:rFonts w:ascii="Arial" w:hAnsi="Arial" w:cs="Arial"/>
          <w:color w:val="000000"/>
          <w:sz w:val="22"/>
          <w:szCs w:val="22"/>
        </w:rPr>
      </w:pPr>
    </w:p>
    <w:p w14:paraId="196554C9" w14:textId="2DEAEE8A" w:rsidR="0066553C" w:rsidRPr="000B29C7" w:rsidRDefault="0066553C" w:rsidP="0066553C">
      <w:pPr>
        <w:rPr>
          <w:rFonts w:ascii="Arial" w:hAnsi="Arial" w:cs="Arial"/>
          <w:color w:val="000000"/>
          <w:sz w:val="22"/>
          <w:szCs w:val="22"/>
        </w:rPr>
      </w:pPr>
      <w:r w:rsidRPr="000B29C7">
        <w:rPr>
          <w:rFonts w:ascii="Arial" w:hAnsi="Arial" w:cs="Arial"/>
          <w:color w:val="000000"/>
          <w:sz w:val="22"/>
          <w:szCs w:val="22"/>
        </w:rPr>
        <w:t>The use of AI could include visual perception, text generation, speech recognition or translation between languages.</w:t>
      </w:r>
    </w:p>
    <w:p w14:paraId="6217E10F" w14:textId="77777777" w:rsidR="001E5533" w:rsidRPr="00627D35" w:rsidRDefault="001E5533" w:rsidP="00627D35">
      <w:pPr>
        <w:rPr>
          <w:rFonts w:eastAsia="Arial"/>
          <w:sz w:val="22"/>
          <w:szCs w:val="22"/>
        </w:rPr>
      </w:pPr>
    </w:p>
    <w:p w14:paraId="769BD302" w14:textId="16DD76AB" w:rsidR="001E5533" w:rsidRPr="000B29C7" w:rsidRDefault="001E5533" w:rsidP="00627D35">
      <w:pPr>
        <w:pStyle w:val="p1"/>
        <w:rPr>
          <w:sz w:val="22"/>
          <w:szCs w:val="22"/>
        </w:rPr>
      </w:pPr>
      <w:r w:rsidRPr="000B29C7">
        <w:rPr>
          <w:sz w:val="22"/>
          <w:szCs w:val="22"/>
        </w:rPr>
        <w:t xml:space="preserve">AI </w:t>
      </w:r>
      <w:r w:rsidR="00627D35">
        <w:rPr>
          <w:sz w:val="22"/>
          <w:szCs w:val="22"/>
        </w:rPr>
        <w:t>t</w:t>
      </w:r>
      <w:r w:rsidRPr="000B29C7">
        <w:rPr>
          <w:sz w:val="22"/>
          <w:szCs w:val="22"/>
        </w:rPr>
        <w:t xml:space="preserve">ools can be both standalone products or embedded into other services and are used to give this organisation the ability to create human-like text and context and answer questions in a conversational manner and also to simplify processes </w:t>
      </w:r>
      <w:r w:rsidR="00627D35">
        <w:rPr>
          <w:sz w:val="22"/>
          <w:szCs w:val="22"/>
        </w:rPr>
        <w:t>to</w:t>
      </w:r>
      <w:r w:rsidRPr="000B29C7">
        <w:rPr>
          <w:sz w:val="22"/>
          <w:szCs w:val="22"/>
        </w:rPr>
        <w:t xml:space="preserve"> improv</w:t>
      </w:r>
      <w:r w:rsidR="00627D35">
        <w:rPr>
          <w:sz w:val="22"/>
          <w:szCs w:val="22"/>
        </w:rPr>
        <w:t>e</w:t>
      </w:r>
      <w:r w:rsidRPr="000B29C7">
        <w:rPr>
          <w:sz w:val="22"/>
          <w:szCs w:val="22"/>
        </w:rPr>
        <w:t xml:space="preserve"> the efficiency, quality and speed of </w:t>
      </w:r>
      <w:r w:rsidR="00627D35">
        <w:rPr>
          <w:sz w:val="22"/>
          <w:szCs w:val="22"/>
        </w:rPr>
        <w:t xml:space="preserve">the organisation’s </w:t>
      </w:r>
      <w:r w:rsidRPr="000B29C7">
        <w:rPr>
          <w:sz w:val="22"/>
          <w:szCs w:val="22"/>
        </w:rPr>
        <w:t>business processes.</w:t>
      </w:r>
    </w:p>
    <w:p w14:paraId="2ECEC43D" w14:textId="77777777" w:rsidR="005C17B6" w:rsidRPr="000B29C7" w:rsidRDefault="005C17B6" w:rsidP="005C17B6">
      <w:pPr>
        <w:pStyle w:val="p1"/>
        <w:rPr>
          <w:rFonts w:eastAsia="Arial"/>
          <w:sz w:val="22"/>
          <w:szCs w:val="22"/>
        </w:rPr>
      </w:pPr>
    </w:p>
    <w:p w14:paraId="4D4B1CF2" w14:textId="76DA2DEC" w:rsidR="005C17B6" w:rsidRPr="000B29C7" w:rsidRDefault="005C17B6" w:rsidP="005C17B6">
      <w:pPr>
        <w:pStyle w:val="p1"/>
        <w:rPr>
          <w:rFonts w:eastAsia="Arial"/>
          <w:sz w:val="22"/>
          <w:szCs w:val="22"/>
        </w:rPr>
      </w:pPr>
      <w:r w:rsidRPr="000B29C7">
        <w:rPr>
          <w:rFonts w:eastAsia="Arial"/>
          <w:sz w:val="22"/>
          <w:szCs w:val="22"/>
        </w:rPr>
        <w:t>Examples of</w:t>
      </w:r>
      <w:r w:rsidR="004001E9" w:rsidRPr="000B29C7">
        <w:rPr>
          <w:rFonts w:eastAsia="Arial"/>
          <w:sz w:val="22"/>
          <w:szCs w:val="22"/>
        </w:rPr>
        <w:t xml:space="preserve"> typical </w:t>
      </w:r>
      <w:r w:rsidRPr="000B29C7">
        <w:rPr>
          <w:rFonts w:eastAsia="Arial"/>
          <w:sz w:val="22"/>
          <w:szCs w:val="22"/>
        </w:rPr>
        <w:t xml:space="preserve">AI use </w:t>
      </w:r>
      <w:r w:rsidR="004001E9" w:rsidRPr="000B29C7">
        <w:rPr>
          <w:rFonts w:eastAsia="Arial"/>
          <w:sz w:val="22"/>
          <w:szCs w:val="22"/>
        </w:rPr>
        <w:t xml:space="preserve">in primary care </w:t>
      </w:r>
      <w:r w:rsidRPr="000B29C7">
        <w:rPr>
          <w:rFonts w:eastAsia="Arial"/>
          <w:sz w:val="22"/>
          <w:szCs w:val="22"/>
        </w:rPr>
        <w:t>include:</w:t>
      </w:r>
    </w:p>
    <w:p w14:paraId="55A24003" w14:textId="77777777" w:rsidR="005C17B6" w:rsidRPr="000B29C7" w:rsidRDefault="005C17B6" w:rsidP="005C17B6">
      <w:pPr>
        <w:pStyle w:val="p1"/>
        <w:rPr>
          <w:rFonts w:eastAsia="Arial"/>
          <w:sz w:val="22"/>
          <w:szCs w:val="22"/>
        </w:rPr>
      </w:pPr>
    </w:p>
    <w:p w14:paraId="4C7E9399" w14:textId="77777777" w:rsidR="005C17B6" w:rsidRPr="000B29C7" w:rsidRDefault="005C17B6" w:rsidP="005C17B6">
      <w:pPr>
        <w:pStyle w:val="p1"/>
        <w:numPr>
          <w:ilvl w:val="0"/>
          <w:numId w:val="19"/>
        </w:numPr>
        <w:rPr>
          <w:rFonts w:eastAsia="Arial"/>
          <w:sz w:val="22"/>
          <w:szCs w:val="22"/>
        </w:rPr>
      </w:pPr>
      <w:r w:rsidRPr="000B29C7">
        <w:rPr>
          <w:rFonts w:eastAsia="Arial"/>
          <w:sz w:val="22"/>
          <w:szCs w:val="22"/>
        </w:rPr>
        <w:t>Generation of business meeting notes and any action points</w:t>
      </w:r>
    </w:p>
    <w:p w14:paraId="2EF12CA0" w14:textId="77777777" w:rsidR="005C17B6" w:rsidRPr="000B29C7" w:rsidRDefault="005C17B6" w:rsidP="005C17B6">
      <w:pPr>
        <w:pStyle w:val="p1"/>
        <w:ind w:left="720"/>
        <w:rPr>
          <w:rFonts w:eastAsia="Arial"/>
          <w:sz w:val="22"/>
          <w:szCs w:val="22"/>
        </w:rPr>
      </w:pPr>
    </w:p>
    <w:p w14:paraId="7549BA02" w14:textId="77777777" w:rsidR="005C17B6" w:rsidRPr="000B29C7" w:rsidRDefault="005C17B6" w:rsidP="005C17B6">
      <w:pPr>
        <w:pStyle w:val="p1"/>
        <w:numPr>
          <w:ilvl w:val="0"/>
          <w:numId w:val="19"/>
        </w:numPr>
        <w:rPr>
          <w:rFonts w:eastAsia="Arial"/>
          <w:sz w:val="22"/>
          <w:szCs w:val="22"/>
        </w:rPr>
      </w:pPr>
      <w:r w:rsidRPr="000B29C7">
        <w:rPr>
          <w:rFonts w:eastAsia="Arial"/>
          <w:sz w:val="22"/>
          <w:szCs w:val="22"/>
        </w:rPr>
        <w:t>Support for clinicians during consultations to compile and document medical records</w:t>
      </w:r>
    </w:p>
    <w:p w14:paraId="2871CE4C" w14:textId="77777777" w:rsidR="005C17B6" w:rsidRPr="000B29C7" w:rsidRDefault="005C17B6" w:rsidP="005C17B6">
      <w:pPr>
        <w:pStyle w:val="ListParagraph"/>
        <w:rPr>
          <w:rFonts w:eastAsia="Arial"/>
          <w:sz w:val="22"/>
          <w:szCs w:val="22"/>
        </w:rPr>
      </w:pPr>
    </w:p>
    <w:p w14:paraId="2903390E" w14:textId="4A05AC0D" w:rsidR="001E5533" w:rsidRDefault="005C17B6" w:rsidP="001E5533">
      <w:pPr>
        <w:pStyle w:val="p1"/>
        <w:numPr>
          <w:ilvl w:val="0"/>
          <w:numId w:val="19"/>
        </w:numPr>
        <w:rPr>
          <w:rFonts w:eastAsia="Arial"/>
          <w:sz w:val="22"/>
          <w:szCs w:val="22"/>
        </w:rPr>
      </w:pPr>
      <w:r w:rsidRPr="000B29C7">
        <w:rPr>
          <w:rFonts w:eastAsia="Arial"/>
          <w:sz w:val="22"/>
          <w:szCs w:val="22"/>
        </w:rPr>
        <w:t>Generation of summaries of various team meetings where service users and patients cases are discussed</w:t>
      </w:r>
    </w:p>
    <w:p w14:paraId="14F07521" w14:textId="77777777" w:rsidR="006C3751" w:rsidRDefault="006C3751" w:rsidP="00627D35">
      <w:pPr>
        <w:pStyle w:val="ListParagraph"/>
        <w:rPr>
          <w:rFonts w:eastAsia="Arial"/>
          <w:sz w:val="22"/>
          <w:szCs w:val="22"/>
        </w:rPr>
      </w:pPr>
    </w:p>
    <w:p w14:paraId="15CA822B" w14:textId="6965FEFB" w:rsidR="006C3751" w:rsidRPr="00627D35" w:rsidRDefault="006C3751" w:rsidP="00627D35">
      <w:pPr>
        <w:pStyle w:val="p1"/>
        <w:numPr>
          <w:ilvl w:val="0"/>
          <w:numId w:val="19"/>
        </w:numPr>
        <w:rPr>
          <w:rFonts w:eastAsia="Arial"/>
          <w:sz w:val="22"/>
          <w:szCs w:val="22"/>
        </w:rPr>
      </w:pPr>
      <w:r>
        <w:rPr>
          <w:rFonts w:eastAsia="Arial"/>
          <w:sz w:val="22"/>
          <w:szCs w:val="22"/>
        </w:rPr>
        <w:t>Generation of statistics for medical research purposes</w:t>
      </w:r>
    </w:p>
    <w:p w14:paraId="1457A066" w14:textId="77777777" w:rsidR="00664CF4" w:rsidRPr="000B29C7" w:rsidRDefault="00664CF4" w:rsidP="00664CF4">
      <w:pPr>
        <w:pStyle w:val="Heading2"/>
        <w:ind w:left="567" w:hanging="567"/>
        <w:rPr>
          <w:rFonts w:ascii="Arial" w:hAnsi="Arial" w:cs="Arial"/>
          <w:smallCaps w:val="0"/>
          <w:sz w:val="24"/>
          <w:szCs w:val="24"/>
          <w:lang w:val="en-GB"/>
        </w:rPr>
      </w:pPr>
      <w:bookmarkStart w:id="347" w:name="_Toc207203023"/>
      <w:r w:rsidRPr="000B29C7">
        <w:rPr>
          <w:rFonts w:ascii="Arial" w:hAnsi="Arial" w:cs="Arial"/>
          <w:smallCaps w:val="0"/>
          <w:sz w:val="24"/>
          <w:szCs w:val="24"/>
          <w:lang w:val="en-GB"/>
        </w:rPr>
        <w:t>Guidance for IG professionals</w:t>
      </w:r>
      <w:bookmarkEnd w:id="347"/>
    </w:p>
    <w:p w14:paraId="00B12F91" w14:textId="77777777" w:rsidR="00664CF4" w:rsidRPr="000B29C7" w:rsidRDefault="00664CF4" w:rsidP="00664CF4"/>
    <w:p w14:paraId="287A7E3B" w14:textId="77777777" w:rsidR="00664CF4" w:rsidRDefault="00664CF4" w:rsidP="00664CF4">
      <w:pPr>
        <w:rPr>
          <w:rFonts w:ascii="Arial" w:hAnsi="Arial" w:cs="Arial"/>
          <w:sz w:val="22"/>
          <w:szCs w:val="22"/>
        </w:rPr>
      </w:pPr>
      <w:r w:rsidRPr="000B29C7">
        <w:rPr>
          <w:rFonts w:ascii="Arial" w:hAnsi="Arial" w:cs="Arial"/>
          <w:sz w:val="22"/>
          <w:szCs w:val="22"/>
        </w:rPr>
        <w:t xml:space="preserve">Refer to the NHS England guidance titled </w:t>
      </w:r>
      <w:hyperlink r:id="rId15" w:history="1">
        <w:r w:rsidRPr="00664CF4">
          <w:rPr>
            <w:rStyle w:val="Hyperlink"/>
            <w:rFonts w:ascii="Arial" w:hAnsi="Arial" w:cs="Arial"/>
            <w:sz w:val="22"/>
            <w:szCs w:val="22"/>
          </w:rPr>
          <w:t>Artificial Intelligence</w:t>
        </w:r>
      </w:hyperlink>
      <w:r>
        <w:rPr>
          <w:rFonts w:ascii="Arial" w:hAnsi="Arial" w:cs="Arial"/>
          <w:sz w:val="22"/>
          <w:szCs w:val="22"/>
        </w:rPr>
        <w:t xml:space="preserve"> as this provides detailed guidance on:</w:t>
      </w:r>
    </w:p>
    <w:p w14:paraId="7E496BE2" w14:textId="77777777" w:rsidR="00664CF4" w:rsidRDefault="00664CF4" w:rsidP="00664CF4">
      <w:pPr>
        <w:rPr>
          <w:rFonts w:ascii="Arial" w:hAnsi="Arial" w:cs="Arial"/>
          <w:sz w:val="22"/>
          <w:szCs w:val="22"/>
        </w:rPr>
      </w:pPr>
    </w:p>
    <w:p w14:paraId="61BCA942"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Data Protection Impact Assessment (DPIA)</w:t>
      </w:r>
    </w:p>
    <w:p w14:paraId="1DB63DA4"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Purpose and legal basis</w:t>
      </w:r>
    </w:p>
    <w:p w14:paraId="73678F4C"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Controllers and processors</w:t>
      </w:r>
    </w:p>
    <w:p w14:paraId="66F144D4" w14:textId="1A54BDBF"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Statistical accuracy in</w:t>
      </w:r>
      <w:r w:rsidR="00627D35">
        <w:rPr>
          <w:rFonts w:ascii="Arial" w:hAnsi="Arial" w:cs="Arial"/>
          <w:sz w:val="22"/>
          <w:szCs w:val="22"/>
        </w:rPr>
        <w:t xml:space="preserve"> AI</w:t>
      </w:r>
    </w:p>
    <w:p w14:paraId="50EA5A59"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Fairness</w:t>
      </w:r>
    </w:p>
    <w:p w14:paraId="4998E04C"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Transparency</w:t>
      </w:r>
    </w:p>
    <w:p w14:paraId="08E1A6E5"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Using the minimum amount of data for the purpose</w:t>
      </w:r>
    </w:p>
    <w:p w14:paraId="53CC4627"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Security</w:t>
      </w:r>
    </w:p>
    <w:p w14:paraId="5EAC3164" w14:textId="77777777" w:rsidR="00664CF4" w:rsidRDefault="00664CF4" w:rsidP="00664CF4">
      <w:pPr>
        <w:pStyle w:val="ListParagraph"/>
        <w:numPr>
          <w:ilvl w:val="0"/>
          <w:numId w:val="29"/>
        </w:numPr>
        <w:rPr>
          <w:rFonts w:ascii="Arial" w:hAnsi="Arial" w:cs="Arial"/>
          <w:sz w:val="22"/>
          <w:szCs w:val="22"/>
        </w:rPr>
      </w:pPr>
      <w:r>
        <w:rPr>
          <w:rFonts w:ascii="Arial" w:hAnsi="Arial" w:cs="Arial"/>
          <w:sz w:val="22"/>
          <w:szCs w:val="22"/>
        </w:rPr>
        <w:t>Automated decision making</w:t>
      </w:r>
    </w:p>
    <w:p w14:paraId="0EEFA066" w14:textId="77777777" w:rsidR="00664CF4" w:rsidRDefault="00664CF4" w:rsidP="00664CF4">
      <w:pPr>
        <w:rPr>
          <w:rFonts w:ascii="Arial" w:hAnsi="Arial" w:cs="Arial"/>
          <w:sz w:val="22"/>
          <w:szCs w:val="22"/>
        </w:rPr>
      </w:pPr>
    </w:p>
    <w:p w14:paraId="3765EE1F" w14:textId="4358CE5A" w:rsidR="001A2533" w:rsidRDefault="00664CF4" w:rsidP="00664CF4">
      <w:pPr>
        <w:rPr>
          <w:rFonts w:ascii="Arial" w:hAnsi="Arial" w:cs="Arial"/>
          <w:sz w:val="22"/>
          <w:szCs w:val="22"/>
        </w:rPr>
      </w:pPr>
      <w:r>
        <w:rPr>
          <w:rFonts w:ascii="Arial" w:hAnsi="Arial" w:cs="Arial"/>
          <w:sz w:val="22"/>
          <w:szCs w:val="22"/>
        </w:rPr>
        <w:t xml:space="preserve">Further reading for IG professionals can be </w:t>
      </w:r>
      <w:r w:rsidR="00627D35">
        <w:rPr>
          <w:rFonts w:ascii="Arial" w:hAnsi="Arial" w:cs="Arial"/>
          <w:sz w:val="22"/>
          <w:szCs w:val="22"/>
        </w:rPr>
        <w:t>s</w:t>
      </w:r>
      <w:r>
        <w:rPr>
          <w:rFonts w:ascii="Arial" w:hAnsi="Arial" w:cs="Arial"/>
          <w:sz w:val="22"/>
          <w:szCs w:val="22"/>
        </w:rPr>
        <w:t xml:space="preserve">ought from the Health Research Authority guidance titled </w:t>
      </w:r>
      <w:hyperlink r:id="rId16" w:history="1">
        <w:r w:rsidR="001A2533">
          <w:rPr>
            <w:rStyle w:val="Hyperlink"/>
            <w:rFonts w:ascii="Arial" w:hAnsi="Arial" w:cs="Arial"/>
            <w:sz w:val="22"/>
            <w:szCs w:val="22"/>
          </w:rPr>
          <w:t>How we are supporting data driven technology</w:t>
        </w:r>
      </w:hyperlink>
      <w:r w:rsidR="001A2533">
        <w:rPr>
          <w:rFonts w:ascii="Arial" w:hAnsi="Arial" w:cs="Arial"/>
          <w:sz w:val="22"/>
          <w:szCs w:val="22"/>
        </w:rPr>
        <w:t>.</w:t>
      </w:r>
    </w:p>
    <w:p w14:paraId="020A29CB" w14:textId="77777777" w:rsidR="001A2533" w:rsidRDefault="001A2533" w:rsidP="00664CF4">
      <w:pPr>
        <w:rPr>
          <w:rFonts w:ascii="Arial" w:hAnsi="Arial" w:cs="Arial"/>
          <w:sz w:val="22"/>
          <w:szCs w:val="22"/>
        </w:rPr>
      </w:pPr>
    </w:p>
    <w:p w14:paraId="09362FB6" w14:textId="183EF581" w:rsidR="008F77D5" w:rsidRPr="000B29C7" w:rsidRDefault="008F77D5" w:rsidP="008F77D5">
      <w:pPr>
        <w:pStyle w:val="Heading2"/>
        <w:ind w:left="567" w:hanging="567"/>
        <w:rPr>
          <w:rFonts w:ascii="Arial" w:hAnsi="Arial" w:cs="Arial"/>
          <w:smallCaps w:val="0"/>
          <w:sz w:val="24"/>
          <w:szCs w:val="24"/>
          <w:lang w:val="en-GB"/>
        </w:rPr>
      </w:pPr>
      <w:bookmarkStart w:id="348" w:name="_Toc207203024"/>
      <w:bookmarkStart w:id="349" w:name="_Toc207203025"/>
      <w:bookmarkStart w:id="350" w:name="_Toc207203026"/>
      <w:bookmarkStart w:id="351" w:name="_Toc207203027"/>
      <w:bookmarkEnd w:id="348"/>
      <w:bookmarkEnd w:id="349"/>
      <w:bookmarkEnd w:id="350"/>
      <w:r w:rsidRPr="000B29C7">
        <w:rPr>
          <w:rFonts w:ascii="Arial" w:hAnsi="Arial" w:cs="Arial"/>
          <w:smallCaps w:val="0"/>
          <w:sz w:val="24"/>
          <w:szCs w:val="24"/>
          <w:lang w:val="en-GB"/>
        </w:rPr>
        <w:t>Guidance for healthcare workers</w:t>
      </w:r>
      <w:bookmarkEnd w:id="351"/>
    </w:p>
    <w:p w14:paraId="7FB6A0DF" w14:textId="77777777" w:rsidR="006941EC" w:rsidRPr="000B29C7" w:rsidRDefault="006941EC" w:rsidP="002B1A7D">
      <w:pPr>
        <w:rPr>
          <w:rFonts w:ascii="Arial" w:hAnsi="Arial" w:cs="Arial"/>
          <w:sz w:val="22"/>
          <w:szCs w:val="22"/>
        </w:rPr>
      </w:pPr>
    </w:p>
    <w:p w14:paraId="4A067F10" w14:textId="1ADF27FD" w:rsidR="008F77D5" w:rsidRPr="000B29C7" w:rsidRDefault="008F77D5" w:rsidP="006941EC">
      <w:pPr>
        <w:rPr>
          <w:rFonts w:ascii="Arial" w:eastAsia="Arial" w:hAnsi="Arial" w:cs="Arial"/>
          <w:sz w:val="22"/>
          <w:szCs w:val="22"/>
        </w:rPr>
      </w:pPr>
      <w:r w:rsidRPr="000B29C7">
        <w:rPr>
          <w:rFonts w:ascii="Arial" w:eastAsia="Arial" w:hAnsi="Arial" w:cs="Arial"/>
          <w:sz w:val="22"/>
          <w:szCs w:val="22"/>
        </w:rPr>
        <w:t>Data can lawfully be used to support AI although there needs to be process that ha</w:t>
      </w:r>
      <w:r w:rsidR="00627D35">
        <w:rPr>
          <w:rFonts w:ascii="Arial" w:eastAsia="Arial" w:hAnsi="Arial" w:cs="Arial"/>
          <w:sz w:val="22"/>
          <w:szCs w:val="22"/>
        </w:rPr>
        <w:t>s</w:t>
      </w:r>
      <w:r w:rsidRPr="000B29C7">
        <w:rPr>
          <w:rFonts w:ascii="Arial" w:eastAsia="Arial" w:hAnsi="Arial" w:cs="Arial"/>
          <w:sz w:val="22"/>
          <w:szCs w:val="22"/>
        </w:rPr>
        <w:t xml:space="preserve"> been undertaken prior to AI being use</w:t>
      </w:r>
      <w:r w:rsidR="004001E9" w:rsidRPr="000B29C7">
        <w:rPr>
          <w:rFonts w:ascii="Arial" w:eastAsia="Arial" w:hAnsi="Arial" w:cs="Arial"/>
          <w:sz w:val="22"/>
          <w:szCs w:val="22"/>
        </w:rPr>
        <w:t>d. T</w:t>
      </w:r>
      <w:r w:rsidRPr="000B29C7">
        <w:rPr>
          <w:rFonts w:ascii="Arial" w:eastAsia="Arial" w:hAnsi="Arial" w:cs="Arial"/>
          <w:sz w:val="22"/>
          <w:szCs w:val="22"/>
        </w:rPr>
        <w:t xml:space="preserve">he IG Lead, DPO and Data Controller </w:t>
      </w:r>
      <w:r w:rsidR="004001E9" w:rsidRPr="000B29C7">
        <w:rPr>
          <w:rFonts w:ascii="Arial" w:eastAsia="Arial" w:hAnsi="Arial" w:cs="Arial"/>
          <w:sz w:val="22"/>
          <w:szCs w:val="22"/>
        </w:rPr>
        <w:t xml:space="preserve">will all undertake measures to ensure the safe </w:t>
      </w:r>
      <w:r w:rsidRPr="000B29C7">
        <w:rPr>
          <w:rFonts w:ascii="Arial" w:eastAsia="Arial" w:hAnsi="Arial" w:cs="Arial"/>
          <w:sz w:val="22"/>
          <w:szCs w:val="22"/>
        </w:rPr>
        <w:t>implement</w:t>
      </w:r>
      <w:r w:rsidR="004001E9" w:rsidRPr="000B29C7">
        <w:rPr>
          <w:rFonts w:ascii="Arial" w:eastAsia="Arial" w:hAnsi="Arial" w:cs="Arial"/>
          <w:sz w:val="22"/>
          <w:szCs w:val="22"/>
        </w:rPr>
        <w:t>ation of</w:t>
      </w:r>
      <w:r w:rsidRPr="000B29C7">
        <w:rPr>
          <w:rFonts w:ascii="Arial" w:eastAsia="Arial" w:hAnsi="Arial" w:cs="Arial"/>
          <w:sz w:val="22"/>
          <w:szCs w:val="22"/>
        </w:rPr>
        <w:t xml:space="preserve"> any new AI tool. </w:t>
      </w:r>
    </w:p>
    <w:p w14:paraId="2E0AAD62" w14:textId="77777777" w:rsidR="001A2533" w:rsidRDefault="001A2533" w:rsidP="006941EC">
      <w:pPr>
        <w:rPr>
          <w:rFonts w:ascii="Arial" w:eastAsia="Arial" w:hAnsi="Arial" w:cs="Arial"/>
          <w:sz w:val="22"/>
          <w:szCs w:val="22"/>
        </w:rPr>
      </w:pPr>
    </w:p>
    <w:p w14:paraId="75818ED8" w14:textId="31ABFCB6" w:rsidR="005C17B6" w:rsidRPr="000B29C7" w:rsidRDefault="008F77D5" w:rsidP="006941EC">
      <w:pPr>
        <w:rPr>
          <w:rFonts w:ascii="Arial" w:eastAsia="Arial" w:hAnsi="Arial" w:cs="Arial"/>
          <w:sz w:val="22"/>
          <w:szCs w:val="22"/>
        </w:rPr>
      </w:pPr>
      <w:r w:rsidRPr="000B29C7">
        <w:rPr>
          <w:rFonts w:ascii="Arial" w:eastAsia="Arial" w:hAnsi="Arial" w:cs="Arial"/>
          <w:sz w:val="22"/>
          <w:szCs w:val="22"/>
        </w:rPr>
        <w:lastRenderedPageBreak/>
        <w:t xml:space="preserve">A DPIA is a legal requirement under the </w:t>
      </w:r>
      <w:hyperlink r:id="rId17" w:history="1">
        <w:r w:rsidRPr="000B29C7">
          <w:rPr>
            <w:rStyle w:val="Hyperlink"/>
            <w:rFonts w:ascii="Arial" w:eastAsia="Arial" w:hAnsi="Arial" w:cs="Arial"/>
            <w:sz w:val="22"/>
            <w:szCs w:val="22"/>
          </w:rPr>
          <w:t>Data Protection Act 2018</w:t>
        </w:r>
      </w:hyperlink>
      <w:r w:rsidRPr="000B29C7">
        <w:rPr>
          <w:rFonts w:ascii="Arial" w:eastAsia="Arial" w:hAnsi="Arial" w:cs="Arial"/>
          <w:sz w:val="22"/>
          <w:szCs w:val="22"/>
        </w:rPr>
        <w:t xml:space="preserve"> to have been undertaken prior to implementation</w:t>
      </w:r>
      <w:r w:rsidR="006C3751">
        <w:rPr>
          <w:rFonts w:ascii="Arial" w:eastAsia="Arial" w:hAnsi="Arial" w:cs="Arial"/>
          <w:sz w:val="22"/>
          <w:szCs w:val="22"/>
        </w:rPr>
        <w:t xml:space="preserve"> of any AI tool</w:t>
      </w:r>
      <w:r w:rsidR="005C17B6" w:rsidRPr="000B29C7">
        <w:rPr>
          <w:rFonts w:ascii="Arial" w:eastAsia="Arial" w:hAnsi="Arial" w:cs="Arial"/>
          <w:sz w:val="22"/>
          <w:szCs w:val="22"/>
        </w:rPr>
        <w:t>. Th</w:t>
      </w:r>
      <w:r w:rsidR="006C3751">
        <w:rPr>
          <w:rFonts w:ascii="Arial" w:eastAsia="Arial" w:hAnsi="Arial" w:cs="Arial"/>
          <w:sz w:val="22"/>
          <w:szCs w:val="22"/>
        </w:rPr>
        <w:t xml:space="preserve">e DPIA </w:t>
      </w:r>
      <w:r w:rsidR="005C17B6" w:rsidRPr="000B29C7">
        <w:rPr>
          <w:rFonts w:ascii="Arial" w:eastAsia="Arial" w:hAnsi="Arial" w:cs="Arial"/>
          <w:sz w:val="22"/>
          <w:szCs w:val="22"/>
        </w:rPr>
        <w:t xml:space="preserve">is to manage and mitigate the likelihood and severity of any potential harm to individuals when using AI tools, coupled with ensuring that the organisation meets its obligations and accountability principles. The DPIA will need to demonstrate and document how all data protection risks are being analysed, identified and minimised.  </w:t>
      </w:r>
    </w:p>
    <w:p w14:paraId="5B244D58" w14:textId="77777777" w:rsidR="005C17B6" w:rsidRPr="000B29C7" w:rsidRDefault="005C17B6" w:rsidP="006941EC">
      <w:pPr>
        <w:rPr>
          <w:rFonts w:ascii="Arial" w:eastAsia="Arial" w:hAnsi="Arial" w:cs="Arial"/>
          <w:sz w:val="22"/>
          <w:szCs w:val="22"/>
        </w:rPr>
      </w:pPr>
    </w:p>
    <w:p w14:paraId="48B68E3A" w14:textId="77777777" w:rsidR="004001E9" w:rsidRPr="000B29C7" w:rsidRDefault="005C17B6" w:rsidP="006941EC">
      <w:pPr>
        <w:rPr>
          <w:rFonts w:ascii="Arial" w:eastAsia="Arial" w:hAnsi="Arial" w:cs="Arial"/>
          <w:sz w:val="22"/>
          <w:szCs w:val="22"/>
        </w:rPr>
      </w:pPr>
      <w:r w:rsidRPr="000B29C7">
        <w:rPr>
          <w:rFonts w:ascii="Arial" w:eastAsia="Arial" w:hAnsi="Arial" w:cs="Arial"/>
          <w:sz w:val="22"/>
          <w:szCs w:val="22"/>
        </w:rPr>
        <w:t>D</w:t>
      </w:r>
      <w:r w:rsidR="008F77D5" w:rsidRPr="000B29C7">
        <w:rPr>
          <w:rFonts w:ascii="Arial" w:eastAsia="Arial" w:hAnsi="Arial" w:cs="Arial"/>
          <w:sz w:val="22"/>
          <w:szCs w:val="22"/>
        </w:rPr>
        <w:t xml:space="preserve">etailed information being found in ICO’s guidance titled </w:t>
      </w:r>
      <w:hyperlink r:id="rId18" w:history="1">
        <w:r w:rsidR="008F77D5" w:rsidRPr="000B29C7">
          <w:rPr>
            <w:rStyle w:val="Hyperlink"/>
            <w:rFonts w:ascii="Arial" w:eastAsia="Arial" w:hAnsi="Arial" w:cs="Arial"/>
            <w:sz w:val="22"/>
            <w:szCs w:val="22"/>
          </w:rPr>
          <w:t>The basics of explaining AI: Legal Framework</w:t>
        </w:r>
      </w:hyperlink>
      <w:r w:rsidR="004001E9" w:rsidRPr="000B29C7">
        <w:rPr>
          <w:rFonts w:ascii="Arial" w:eastAsia="Arial" w:hAnsi="Arial" w:cs="Arial"/>
          <w:sz w:val="22"/>
          <w:szCs w:val="22"/>
        </w:rPr>
        <w:t xml:space="preserve">, the NHS England guidance titled </w:t>
      </w:r>
      <w:hyperlink r:id="rId19" w:history="1">
        <w:r w:rsidR="004001E9" w:rsidRPr="000B29C7">
          <w:rPr>
            <w:rStyle w:val="Hyperlink"/>
            <w:rFonts w:ascii="Arial" w:eastAsia="Arial" w:hAnsi="Arial" w:cs="Arial"/>
            <w:sz w:val="22"/>
            <w:szCs w:val="22"/>
          </w:rPr>
          <w:t>Artificial Intelligence</w:t>
        </w:r>
      </w:hyperlink>
    </w:p>
    <w:p w14:paraId="471D8ED0" w14:textId="77777777" w:rsidR="004001E9" w:rsidRPr="000B29C7" w:rsidRDefault="004001E9" w:rsidP="006941EC">
      <w:pPr>
        <w:rPr>
          <w:rFonts w:ascii="Arial" w:eastAsia="Arial" w:hAnsi="Arial" w:cs="Arial"/>
          <w:sz w:val="22"/>
          <w:szCs w:val="22"/>
        </w:rPr>
      </w:pPr>
    </w:p>
    <w:p w14:paraId="235901E5" w14:textId="17D525ED" w:rsidR="005C17B6" w:rsidRPr="000B29C7" w:rsidRDefault="004001E9" w:rsidP="006941EC">
      <w:pPr>
        <w:rPr>
          <w:rFonts w:ascii="Arial" w:eastAsia="Arial" w:hAnsi="Arial" w:cs="Arial"/>
          <w:sz w:val="22"/>
          <w:szCs w:val="22"/>
        </w:rPr>
      </w:pPr>
      <w:r w:rsidRPr="000B29C7">
        <w:rPr>
          <w:rFonts w:ascii="Arial" w:eastAsia="Arial" w:hAnsi="Arial" w:cs="Arial"/>
          <w:sz w:val="22"/>
          <w:szCs w:val="22"/>
        </w:rPr>
        <w:t xml:space="preserve">The </w:t>
      </w:r>
      <w:r w:rsidR="005C17B6" w:rsidRPr="000B29C7">
        <w:rPr>
          <w:rFonts w:ascii="Arial" w:eastAsia="Arial" w:hAnsi="Arial" w:cs="Arial"/>
          <w:sz w:val="22"/>
          <w:szCs w:val="22"/>
        </w:rPr>
        <w:t xml:space="preserve">DPIA </w:t>
      </w:r>
      <w:r w:rsidRPr="000B29C7">
        <w:rPr>
          <w:rFonts w:ascii="Arial" w:eastAsia="Arial" w:hAnsi="Arial" w:cs="Arial"/>
          <w:sz w:val="22"/>
          <w:szCs w:val="22"/>
        </w:rPr>
        <w:t xml:space="preserve">template </w:t>
      </w:r>
      <w:r w:rsidR="005C17B6" w:rsidRPr="000B29C7">
        <w:rPr>
          <w:rFonts w:ascii="Arial" w:eastAsia="Arial" w:hAnsi="Arial" w:cs="Arial"/>
          <w:sz w:val="22"/>
          <w:szCs w:val="22"/>
        </w:rPr>
        <w:t>can be found in the organisation’s UK GDPR Policy.</w:t>
      </w:r>
    </w:p>
    <w:p w14:paraId="014CC38B" w14:textId="636BD92C" w:rsidR="002C4EC6" w:rsidRPr="000B29C7" w:rsidRDefault="001E5533" w:rsidP="002C4EC6">
      <w:pPr>
        <w:pStyle w:val="Heading2"/>
        <w:ind w:left="567" w:hanging="567"/>
        <w:rPr>
          <w:rFonts w:ascii="Arial" w:hAnsi="Arial" w:cs="Arial"/>
          <w:smallCaps w:val="0"/>
          <w:sz w:val="24"/>
          <w:szCs w:val="24"/>
          <w:lang w:val="en-GB"/>
        </w:rPr>
      </w:pPr>
      <w:bookmarkStart w:id="352" w:name="_Toc207203028"/>
      <w:bookmarkStart w:id="353" w:name="_Toc207203029"/>
      <w:bookmarkStart w:id="354" w:name="_Toc207203030"/>
      <w:bookmarkStart w:id="355" w:name="_Toc207203031"/>
      <w:bookmarkStart w:id="356" w:name="_Toc207203032"/>
      <w:bookmarkStart w:id="357" w:name="_Toc207203033"/>
      <w:bookmarkStart w:id="358" w:name="_Toc207203034"/>
      <w:bookmarkStart w:id="359" w:name="_Toc207203035"/>
      <w:bookmarkStart w:id="360" w:name="_Toc207203036"/>
      <w:bookmarkStart w:id="361" w:name="_Toc207203037"/>
      <w:bookmarkStart w:id="362" w:name="_Toc207203038"/>
      <w:bookmarkStart w:id="363" w:name="_Toc207203039"/>
      <w:bookmarkStart w:id="364" w:name="_Toc207203040"/>
      <w:bookmarkStart w:id="365" w:name="_Toc207203041"/>
      <w:bookmarkStart w:id="366" w:name="_Toc207203042"/>
      <w:bookmarkStart w:id="367" w:name="_Toc207203043"/>
      <w:bookmarkStart w:id="368" w:name="_Toc207203044"/>
      <w:bookmarkStart w:id="369" w:name="_Toc207203045"/>
      <w:bookmarkStart w:id="370" w:name="_Toc207203046"/>
      <w:bookmarkStart w:id="371" w:name="_Toc207203047"/>
      <w:bookmarkStart w:id="372" w:name="_Toc207203048"/>
      <w:bookmarkStart w:id="373" w:name="_Toc207203049"/>
      <w:bookmarkStart w:id="374" w:name="_heading=h.2s8eyo1" w:colFirst="0" w:colLast="0"/>
      <w:bookmarkStart w:id="375" w:name="_Toc207203050"/>
      <w:bookmarkStart w:id="376" w:name="_Toc2072030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627D35">
        <w:rPr>
          <w:rFonts w:ascii="Arial" w:hAnsi="Arial" w:cs="Arial"/>
          <w:smallCaps w:val="0"/>
          <w:sz w:val="24"/>
          <w:szCs w:val="24"/>
          <w:lang w:val="en-GB"/>
        </w:rPr>
        <w:t>Guidance for patients and service users</w:t>
      </w:r>
      <w:bookmarkEnd w:id="376"/>
    </w:p>
    <w:p w14:paraId="74243133" w14:textId="77777777" w:rsidR="001E5533" w:rsidRPr="000B29C7" w:rsidRDefault="001E5533" w:rsidP="001E5533">
      <w:pPr>
        <w:pStyle w:val="p1"/>
        <w:rPr>
          <w:rFonts w:eastAsia="Arial"/>
          <w:sz w:val="22"/>
          <w:szCs w:val="22"/>
        </w:rPr>
      </w:pPr>
    </w:p>
    <w:p w14:paraId="04B7545F" w14:textId="7E230BC4" w:rsidR="006C3751" w:rsidRDefault="001E5533" w:rsidP="001E5533">
      <w:pPr>
        <w:rPr>
          <w:rFonts w:ascii="Arial" w:hAnsi="Arial" w:cs="Arial"/>
          <w:sz w:val="22"/>
          <w:szCs w:val="22"/>
        </w:rPr>
      </w:pPr>
      <w:r w:rsidRPr="000B29C7">
        <w:rPr>
          <w:rFonts w:ascii="Arial" w:hAnsi="Arial" w:cs="Arial"/>
          <w:sz w:val="22"/>
          <w:szCs w:val="22"/>
        </w:rPr>
        <w:t xml:space="preserve">This organisation may use </w:t>
      </w:r>
      <w:r w:rsidR="00586B21" w:rsidRPr="000B29C7">
        <w:rPr>
          <w:rFonts w:ascii="Arial" w:hAnsi="Arial" w:cs="Arial"/>
          <w:sz w:val="22"/>
          <w:szCs w:val="22"/>
        </w:rPr>
        <w:t>a patient</w:t>
      </w:r>
      <w:r w:rsidR="00627D35">
        <w:rPr>
          <w:rFonts w:ascii="Arial" w:hAnsi="Arial" w:cs="Arial"/>
          <w:sz w:val="22"/>
          <w:szCs w:val="22"/>
        </w:rPr>
        <w:t>’</w:t>
      </w:r>
      <w:r w:rsidR="00586B21" w:rsidRPr="000B29C7">
        <w:rPr>
          <w:rFonts w:ascii="Arial" w:hAnsi="Arial" w:cs="Arial"/>
          <w:sz w:val="22"/>
          <w:szCs w:val="22"/>
        </w:rPr>
        <w:t xml:space="preserve">s </w:t>
      </w:r>
      <w:r w:rsidRPr="000B29C7">
        <w:rPr>
          <w:rFonts w:ascii="Arial" w:hAnsi="Arial" w:cs="Arial"/>
          <w:sz w:val="22"/>
          <w:szCs w:val="22"/>
        </w:rPr>
        <w:t xml:space="preserve">personal information in AI systems to provide </w:t>
      </w:r>
      <w:r w:rsidR="00586B21" w:rsidRPr="000B29C7">
        <w:rPr>
          <w:rFonts w:ascii="Arial" w:hAnsi="Arial" w:cs="Arial"/>
          <w:sz w:val="22"/>
          <w:szCs w:val="22"/>
        </w:rPr>
        <w:t xml:space="preserve">their </w:t>
      </w:r>
      <w:r w:rsidRPr="000B29C7">
        <w:rPr>
          <w:rFonts w:ascii="Arial" w:hAnsi="Arial" w:cs="Arial"/>
          <w:sz w:val="22"/>
          <w:szCs w:val="22"/>
        </w:rPr>
        <w:t xml:space="preserve">individual care. AI can help a health and care professional </w:t>
      </w:r>
      <w:r w:rsidR="00627D35">
        <w:rPr>
          <w:rFonts w:ascii="Arial" w:hAnsi="Arial" w:cs="Arial"/>
          <w:sz w:val="22"/>
          <w:szCs w:val="22"/>
        </w:rPr>
        <w:t xml:space="preserve">to </w:t>
      </w:r>
      <w:r w:rsidRPr="000B29C7">
        <w:rPr>
          <w:rFonts w:ascii="Arial" w:hAnsi="Arial" w:cs="Arial"/>
          <w:sz w:val="22"/>
          <w:szCs w:val="22"/>
        </w:rPr>
        <w:t>reach a decision about care, for example, diagnosing a condition</w:t>
      </w:r>
      <w:r w:rsidR="00586B21" w:rsidRPr="000B29C7">
        <w:rPr>
          <w:rFonts w:ascii="Arial" w:hAnsi="Arial" w:cs="Arial"/>
          <w:sz w:val="22"/>
          <w:szCs w:val="22"/>
        </w:rPr>
        <w:t xml:space="preserve">, </w:t>
      </w:r>
      <w:r w:rsidRPr="000B29C7">
        <w:rPr>
          <w:rFonts w:ascii="Arial" w:hAnsi="Arial" w:cs="Arial"/>
          <w:sz w:val="22"/>
          <w:szCs w:val="22"/>
        </w:rPr>
        <w:t>or helping</w:t>
      </w:r>
      <w:r w:rsidR="00627D35">
        <w:rPr>
          <w:rFonts w:ascii="Arial" w:hAnsi="Arial" w:cs="Arial"/>
          <w:sz w:val="22"/>
          <w:szCs w:val="22"/>
        </w:rPr>
        <w:t xml:space="preserve"> to</w:t>
      </w:r>
      <w:r w:rsidRPr="000B29C7">
        <w:rPr>
          <w:rFonts w:ascii="Arial" w:hAnsi="Arial" w:cs="Arial"/>
          <w:sz w:val="22"/>
          <w:szCs w:val="22"/>
        </w:rPr>
        <w:t xml:space="preserve"> choose a treatment option. In these cases, </w:t>
      </w:r>
      <w:hyperlink r:id="rId20" w:anchor="service_user" w:history="1">
        <w:r w:rsidRPr="000B29C7">
          <w:rPr>
            <w:rStyle w:val="Hyperlink"/>
            <w:rFonts w:ascii="Arial" w:hAnsi="Arial" w:cs="Arial"/>
            <w:sz w:val="22"/>
            <w:szCs w:val="22"/>
          </w:rPr>
          <w:t>consent</w:t>
        </w:r>
      </w:hyperlink>
      <w:r w:rsidRPr="000B29C7">
        <w:rPr>
          <w:rFonts w:ascii="Arial" w:hAnsi="Arial" w:cs="Arial"/>
          <w:sz w:val="22"/>
          <w:szCs w:val="22"/>
        </w:rPr>
        <w:t xml:space="preserve"> to the use of data is implied. </w:t>
      </w:r>
    </w:p>
    <w:p w14:paraId="328A4F8F" w14:textId="77777777" w:rsidR="006C3751" w:rsidRDefault="006C3751" w:rsidP="001E5533">
      <w:pPr>
        <w:rPr>
          <w:rFonts w:ascii="Arial" w:hAnsi="Arial" w:cs="Arial"/>
          <w:sz w:val="22"/>
          <w:szCs w:val="22"/>
        </w:rPr>
      </w:pPr>
    </w:p>
    <w:p w14:paraId="04071EF0" w14:textId="220AE7E6" w:rsidR="00586B21" w:rsidRPr="000B29C7" w:rsidRDefault="001E5533" w:rsidP="00586B21">
      <w:pPr>
        <w:rPr>
          <w:rFonts w:ascii="Arial" w:hAnsi="Arial" w:cs="Arial"/>
          <w:sz w:val="22"/>
          <w:szCs w:val="22"/>
        </w:rPr>
      </w:pPr>
      <w:r w:rsidRPr="000B29C7">
        <w:rPr>
          <w:rFonts w:ascii="Arial" w:hAnsi="Arial" w:cs="Arial"/>
          <w:sz w:val="22"/>
          <w:szCs w:val="22"/>
        </w:rPr>
        <w:t xml:space="preserve">Decisions will not be made by the AI system as the healthcare professional will always provide advice and allow </w:t>
      </w:r>
      <w:r w:rsidR="00627D35">
        <w:rPr>
          <w:rFonts w:ascii="Arial" w:hAnsi="Arial" w:cs="Arial"/>
          <w:sz w:val="22"/>
          <w:szCs w:val="22"/>
        </w:rPr>
        <w:t>the patient</w:t>
      </w:r>
      <w:r w:rsidRPr="000B29C7">
        <w:rPr>
          <w:rFonts w:ascii="Arial" w:hAnsi="Arial" w:cs="Arial"/>
          <w:sz w:val="22"/>
          <w:szCs w:val="22"/>
        </w:rPr>
        <w:t xml:space="preserve"> to make the final decision </w:t>
      </w:r>
      <w:r w:rsidR="00627D35">
        <w:rPr>
          <w:rFonts w:ascii="Arial" w:hAnsi="Arial" w:cs="Arial"/>
          <w:sz w:val="22"/>
          <w:szCs w:val="22"/>
        </w:rPr>
        <w:t>as to</w:t>
      </w:r>
      <w:r w:rsidRPr="000B29C7">
        <w:rPr>
          <w:rFonts w:ascii="Arial" w:hAnsi="Arial" w:cs="Arial"/>
          <w:sz w:val="22"/>
          <w:szCs w:val="22"/>
        </w:rPr>
        <w:t xml:space="preserve"> the care and treatment </w:t>
      </w:r>
      <w:r w:rsidR="00627D35">
        <w:rPr>
          <w:rFonts w:ascii="Arial" w:hAnsi="Arial" w:cs="Arial"/>
          <w:sz w:val="22"/>
          <w:szCs w:val="22"/>
        </w:rPr>
        <w:t>they</w:t>
      </w:r>
      <w:r w:rsidRPr="000B29C7">
        <w:rPr>
          <w:rFonts w:ascii="Arial" w:hAnsi="Arial" w:cs="Arial"/>
          <w:sz w:val="22"/>
          <w:szCs w:val="22"/>
        </w:rPr>
        <w:t xml:space="preserve"> receive.</w:t>
      </w:r>
      <w:r w:rsidR="00B36197">
        <w:rPr>
          <w:rFonts w:ascii="Arial" w:hAnsi="Arial" w:cs="Arial"/>
          <w:sz w:val="22"/>
          <w:szCs w:val="22"/>
        </w:rPr>
        <w:t xml:space="preserve"> </w:t>
      </w:r>
      <w:r w:rsidR="00586B21" w:rsidRPr="00627D35">
        <w:rPr>
          <w:rFonts w:ascii="Arial" w:hAnsi="Arial" w:cs="Arial"/>
          <w:sz w:val="22"/>
          <w:szCs w:val="22"/>
        </w:rPr>
        <w:t>In most circumstances health and care staff will rely upon consent as the basis for accessing and using confidential patient information.</w:t>
      </w:r>
    </w:p>
    <w:p w14:paraId="37DA441E" w14:textId="77777777" w:rsidR="00586B21" w:rsidRPr="000B29C7" w:rsidRDefault="00586B21" w:rsidP="00586B21">
      <w:pPr>
        <w:rPr>
          <w:rFonts w:ascii="Arial" w:hAnsi="Arial" w:cs="Arial"/>
          <w:sz w:val="22"/>
          <w:szCs w:val="22"/>
        </w:rPr>
      </w:pPr>
    </w:p>
    <w:p w14:paraId="11CF5355" w14:textId="59A21CBA" w:rsidR="00586B21" w:rsidRPr="000B29C7" w:rsidRDefault="00586B21" w:rsidP="00586B21">
      <w:pPr>
        <w:rPr>
          <w:rFonts w:ascii="Arial" w:hAnsi="Arial" w:cs="Arial"/>
          <w:sz w:val="22"/>
          <w:szCs w:val="22"/>
        </w:rPr>
      </w:pPr>
      <w:r w:rsidRPr="000B29C7">
        <w:rPr>
          <w:rFonts w:ascii="Arial" w:hAnsi="Arial" w:cs="Arial"/>
          <w:sz w:val="22"/>
          <w:szCs w:val="22"/>
        </w:rPr>
        <w:t>The two types of consent are:</w:t>
      </w:r>
      <w:r w:rsidRPr="000B29C7">
        <w:rPr>
          <w:rFonts w:ascii="Arial" w:hAnsi="Arial" w:cs="Arial"/>
          <w:sz w:val="22"/>
          <w:szCs w:val="22"/>
        </w:rPr>
        <w:br/>
      </w:r>
    </w:p>
    <w:tbl>
      <w:tblPr>
        <w:tblStyle w:val="TableGrid"/>
        <w:tblW w:w="0" w:type="auto"/>
        <w:tblLook w:val="04A0" w:firstRow="1" w:lastRow="0" w:firstColumn="1" w:lastColumn="0" w:noHBand="0" w:noVBand="1"/>
      </w:tblPr>
      <w:tblGrid>
        <w:gridCol w:w="1555"/>
        <w:gridCol w:w="7455"/>
      </w:tblGrid>
      <w:tr w:rsidR="00586B21" w:rsidRPr="000B29C7" w14:paraId="6B657DFA" w14:textId="77777777" w:rsidTr="00586B21">
        <w:tc>
          <w:tcPr>
            <w:tcW w:w="1555" w:type="dxa"/>
          </w:tcPr>
          <w:p w14:paraId="47DACEC5" w14:textId="42DC0F7F" w:rsidR="00586B21" w:rsidRPr="00627D35" w:rsidRDefault="00586B21" w:rsidP="00586B21">
            <w:pPr>
              <w:rPr>
                <w:rFonts w:ascii="Arial" w:hAnsi="Arial" w:cs="Arial"/>
                <w:color w:val="000000" w:themeColor="text1"/>
                <w:sz w:val="22"/>
                <w:szCs w:val="22"/>
              </w:rPr>
            </w:pPr>
            <w:r w:rsidRPr="00627D35">
              <w:rPr>
                <w:rFonts w:ascii="Arial" w:hAnsi="Arial" w:cs="Arial"/>
                <w:color w:val="000000" w:themeColor="text1"/>
                <w:sz w:val="22"/>
                <w:szCs w:val="22"/>
              </w:rPr>
              <w:t>Implied</w:t>
            </w:r>
          </w:p>
        </w:tc>
        <w:tc>
          <w:tcPr>
            <w:tcW w:w="7455" w:type="dxa"/>
          </w:tcPr>
          <w:p w14:paraId="6137CF36" w14:textId="49837EFA" w:rsidR="00586B21" w:rsidRPr="00627D35" w:rsidRDefault="00586B21" w:rsidP="00627D35">
            <w:pPr>
              <w:rPr>
                <w:rFonts w:ascii="Arial" w:hAnsi="Arial" w:cs="Arial"/>
                <w:color w:val="000000" w:themeColor="text1"/>
                <w:sz w:val="22"/>
                <w:szCs w:val="22"/>
              </w:rPr>
            </w:pPr>
            <w:r w:rsidRPr="00627D35">
              <w:rPr>
                <w:rFonts w:ascii="Arial" w:hAnsi="Arial" w:cs="Arial"/>
                <w:color w:val="000000" w:themeColor="text1"/>
                <w:sz w:val="22"/>
                <w:szCs w:val="22"/>
              </w:rPr>
              <w:t>Should a patient</w:t>
            </w:r>
            <w:r w:rsidR="00627D35">
              <w:rPr>
                <w:rFonts w:ascii="Arial" w:hAnsi="Arial" w:cs="Arial"/>
                <w:color w:val="000000" w:themeColor="text1"/>
                <w:sz w:val="22"/>
                <w:szCs w:val="22"/>
              </w:rPr>
              <w:t>’</w:t>
            </w:r>
            <w:r w:rsidRPr="00627D35">
              <w:rPr>
                <w:rFonts w:ascii="Arial" w:hAnsi="Arial" w:cs="Arial"/>
                <w:color w:val="000000" w:themeColor="text1"/>
                <w:sz w:val="22"/>
                <w:szCs w:val="22"/>
              </w:rPr>
              <w:t>s confidential information be accessed and used for their individual care then the patient</w:t>
            </w:r>
            <w:r w:rsidR="00627D35">
              <w:rPr>
                <w:rFonts w:ascii="Arial" w:hAnsi="Arial" w:cs="Arial"/>
                <w:color w:val="000000" w:themeColor="text1"/>
                <w:sz w:val="22"/>
                <w:szCs w:val="22"/>
              </w:rPr>
              <w:t>’</w:t>
            </w:r>
            <w:r w:rsidRPr="00627D35">
              <w:rPr>
                <w:rFonts w:ascii="Arial" w:hAnsi="Arial" w:cs="Arial"/>
                <w:color w:val="000000" w:themeColor="text1"/>
                <w:sz w:val="22"/>
                <w:szCs w:val="22"/>
              </w:rPr>
              <w:t xml:space="preserve">s consent is implied. This can occur without the patient having explicitly said so. This is because it is reasonable to expect that relevant confidential patient information will be shared with those caring for the patient on a need to know basis. </w:t>
            </w:r>
          </w:p>
          <w:p w14:paraId="3515335E" w14:textId="77777777" w:rsidR="00586B21" w:rsidRPr="00627D35" w:rsidRDefault="00586B21" w:rsidP="00586B21">
            <w:pPr>
              <w:pStyle w:val="ListParagraph"/>
              <w:rPr>
                <w:rFonts w:ascii="Arial" w:hAnsi="Arial" w:cs="Arial"/>
                <w:color w:val="000000" w:themeColor="text1"/>
                <w:sz w:val="22"/>
                <w:szCs w:val="22"/>
              </w:rPr>
            </w:pPr>
          </w:p>
          <w:p w14:paraId="09607FE8" w14:textId="61A91F63" w:rsidR="00586B21" w:rsidRPr="00627D35" w:rsidRDefault="00586B21" w:rsidP="00627D35">
            <w:pPr>
              <w:rPr>
                <w:rFonts w:ascii="Arial" w:hAnsi="Arial" w:cs="Arial"/>
                <w:color w:val="000000" w:themeColor="text1"/>
                <w:sz w:val="22"/>
                <w:szCs w:val="22"/>
              </w:rPr>
            </w:pPr>
            <w:r w:rsidRPr="00627D35">
              <w:rPr>
                <w:rFonts w:ascii="Arial" w:hAnsi="Arial" w:cs="Arial"/>
                <w:color w:val="000000" w:themeColor="text1"/>
                <w:sz w:val="22"/>
                <w:szCs w:val="22"/>
              </w:rPr>
              <w:t xml:space="preserve">Should a patient wish to withdraw consent for information about them to be used to support individual treatment, then the patient should let their healthcare professional know. It should be noted that this may result in the healthcare provider not being able to continue providing care or treatment. In all circumstances the healthcare professional will explain this to </w:t>
            </w:r>
            <w:r w:rsidR="00627D35">
              <w:rPr>
                <w:rFonts w:ascii="Arial" w:hAnsi="Arial" w:cs="Arial"/>
                <w:color w:val="000000" w:themeColor="text1"/>
                <w:sz w:val="22"/>
                <w:szCs w:val="22"/>
              </w:rPr>
              <w:t>the patient</w:t>
            </w:r>
            <w:r w:rsidRPr="00627D35">
              <w:rPr>
                <w:rFonts w:ascii="Arial" w:hAnsi="Arial" w:cs="Arial"/>
                <w:color w:val="000000" w:themeColor="text1"/>
                <w:sz w:val="22"/>
                <w:szCs w:val="22"/>
              </w:rPr>
              <w:t>.</w:t>
            </w:r>
          </w:p>
          <w:p w14:paraId="303B3B7A" w14:textId="77777777" w:rsidR="00586B21" w:rsidRPr="00627D35" w:rsidRDefault="00586B21" w:rsidP="00586B21">
            <w:pPr>
              <w:rPr>
                <w:rFonts w:ascii="Arial" w:hAnsi="Arial" w:cs="Arial"/>
                <w:color w:val="000000" w:themeColor="text1"/>
                <w:sz w:val="22"/>
                <w:szCs w:val="22"/>
              </w:rPr>
            </w:pPr>
          </w:p>
        </w:tc>
      </w:tr>
      <w:tr w:rsidR="00586B21" w:rsidRPr="000B29C7" w14:paraId="0D11A53D" w14:textId="77777777" w:rsidTr="00586B21">
        <w:tc>
          <w:tcPr>
            <w:tcW w:w="1555" w:type="dxa"/>
          </w:tcPr>
          <w:p w14:paraId="2F9EC4AD" w14:textId="550A6263" w:rsidR="00586B21" w:rsidRPr="00627D35" w:rsidRDefault="00586B21" w:rsidP="00586B21">
            <w:pPr>
              <w:rPr>
                <w:rFonts w:ascii="Arial" w:hAnsi="Arial" w:cs="Arial"/>
                <w:color w:val="000000" w:themeColor="text1"/>
                <w:sz w:val="22"/>
                <w:szCs w:val="22"/>
              </w:rPr>
            </w:pPr>
            <w:r w:rsidRPr="00627D35">
              <w:rPr>
                <w:rFonts w:ascii="Arial" w:hAnsi="Arial" w:cs="Arial"/>
                <w:color w:val="000000" w:themeColor="text1"/>
                <w:sz w:val="22"/>
                <w:szCs w:val="22"/>
              </w:rPr>
              <w:t>Explicit</w:t>
            </w:r>
          </w:p>
        </w:tc>
        <w:tc>
          <w:tcPr>
            <w:tcW w:w="7455" w:type="dxa"/>
          </w:tcPr>
          <w:p w14:paraId="08FF3C33" w14:textId="77777777" w:rsidR="000B29C7" w:rsidRPr="00627D35" w:rsidRDefault="000B29C7" w:rsidP="00627D35">
            <w:pPr>
              <w:rPr>
                <w:rFonts w:ascii="Arial" w:hAnsi="Arial" w:cs="Arial"/>
                <w:sz w:val="22"/>
                <w:szCs w:val="22"/>
              </w:rPr>
            </w:pPr>
            <w:r w:rsidRPr="00627D35">
              <w:rPr>
                <w:rFonts w:ascii="Arial" w:hAnsi="Arial" w:cs="Arial"/>
                <w:sz w:val="22"/>
                <w:szCs w:val="22"/>
              </w:rPr>
              <w:t xml:space="preserve">Should confidential patient information be used for purposes beyond their individual care, for example a research project, then it will normally be necessary for staff to obtain explicit consent from the patient. This is a very clear and specific statement of consent. It can be given in writing, verbally or through another form of communication such as sign language.  </w:t>
            </w:r>
          </w:p>
          <w:p w14:paraId="42B516D1" w14:textId="77777777" w:rsidR="000B29C7" w:rsidRPr="000B29C7" w:rsidRDefault="000B29C7" w:rsidP="000B29C7">
            <w:pPr>
              <w:pStyle w:val="ListParagraph"/>
              <w:rPr>
                <w:rFonts w:ascii="Arial" w:hAnsi="Arial" w:cs="Arial"/>
                <w:sz w:val="22"/>
                <w:szCs w:val="22"/>
              </w:rPr>
            </w:pPr>
          </w:p>
          <w:p w14:paraId="383922CC" w14:textId="42CBE5B5" w:rsidR="000B29C7" w:rsidRPr="000B29C7" w:rsidRDefault="000B29C7" w:rsidP="000B29C7">
            <w:pPr>
              <w:rPr>
                <w:rFonts w:ascii="Arial" w:hAnsi="Arial" w:cs="Arial"/>
                <w:sz w:val="22"/>
                <w:szCs w:val="22"/>
              </w:rPr>
            </w:pPr>
            <w:r w:rsidRPr="00627D35">
              <w:rPr>
                <w:rFonts w:ascii="Arial" w:hAnsi="Arial" w:cs="Arial"/>
                <w:sz w:val="22"/>
                <w:szCs w:val="22"/>
              </w:rPr>
              <w:t xml:space="preserve">As stated in the </w:t>
            </w:r>
            <w:hyperlink r:id="rId21" w:history="1">
              <w:r w:rsidRPr="00627D35">
                <w:rPr>
                  <w:rStyle w:val="Hyperlink"/>
                  <w:rFonts w:ascii="Arial" w:hAnsi="Arial" w:cs="Arial"/>
                  <w:sz w:val="22"/>
                  <w:szCs w:val="22"/>
                </w:rPr>
                <w:t>NHS Constitution for England</w:t>
              </w:r>
            </w:hyperlink>
            <w:r w:rsidR="00627D35">
              <w:rPr>
                <w:rFonts w:ascii="Arial" w:hAnsi="Arial" w:cs="Arial"/>
                <w:sz w:val="22"/>
                <w:szCs w:val="22"/>
              </w:rPr>
              <w:t>,</w:t>
            </w:r>
            <w:r w:rsidRPr="00627D35">
              <w:rPr>
                <w:rFonts w:ascii="Arial" w:hAnsi="Arial" w:cs="Arial"/>
                <w:sz w:val="22"/>
                <w:szCs w:val="22"/>
              </w:rPr>
              <w:t xml:space="preserve"> patients have the following rights about how </w:t>
            </w:r>
            <w:r w:rsidR="00627D35">
              <w:rPr>
                <w:rFonts w:ascii="Arial" w:hAnsi="Arial" w:cs="Arial"/>
                <w:sz w:val="22"/>
                <w:szCs w:val="22"/>
              </w:rPr>
              <w:t>their</w:t>
            </w:r>
            <w:r w:rsidRPr="00627D35">
              <w:rPr>
                <w:rFonts w:ascii="Arial" w:hAnsi="Arial" w:cs="Arial"/>
                <w:sz w:val="22"/>
                <w:szCs w:val="22"/>
              </w:rPr>
              <w:t xml:space="preserve"> confidential patient information is used beyond </w:t>
            </w:r>
            <w:r w:rsidR="00627D35">
              <w:rPr>
                <w:rFonts w:ascii="Arial" w:hAnsi="Arial" w:cs="Arial"/>
                <w:sz w:val="22"/>
                <w:szCs w:val="22"/>
              </w:rPr>
              <w:t>their</w:t>
            </w:r>
            <w:r w:rsidRPr="00627D35">
              <w:rPr>
                <w:rFonts w:ascii="Arial" w:hAnsi="Arial" w:cs="Arial"/>
                <w:sz w:val="22"/>
                <w:szCs w:val="22"/>
              </w:rPr>
              <w:t xml:space="preserve"> own individual care:</w:t>
            </w:r>
          </w:p>
          <w:p w14:paraId="0E69B11D" w14:textId="77777777" w:rsidR="000B29C7" w:rsidRPr="000B29C7" w:rsidRDefault="000B29C7" w:rsidP="000B29C7">
            <w:pPr>
              <w:rPr>
                <w:rFonts w:ascii="Arial" w:hAnsi="Arial" w:cs="Arial"/>
                <w:sz w:val="22"/>
                <w:szCs w:val="22"/>
              </w:rPr>
            </w:pPr>
          </w:p>
          <w:p w14:paraId="3B6C4286" w14:textId="39C987BC" w:rsidR="000B29C7" w:rsidRPr="000B29C7" w:rsidRDefault="000B29C7" w:rsidP="00627D35">
            <w:pPr>
              <w:pStyle w:val="ListParagraph"/>
              <w:numPr>
                <w:ilvl w:val="0"/>
                <w:numId w:val="27"/>
              </w:numPr>
              <w:ind w:left="720"/>
              <w:rPr>
                <w:rFonts w:ascii="Arial" w:hAnsi="Arial" w:cs="Arial"/>
                <w:sz w:val="22"/>
                <w:szCs w:val="22"/>
              </w:rPr>
            </w:pPr>
            <w:r w:rsidRPr="000B29C7">
              <w:rPr>
                <w:rFonts w:ascii="Arial" w:hAnsi="Arial" w:cs="Arial"/>
                <w:sz w:val="22"/>
                <w:szCs w:val="22"/>
              </w:rPr>
              <w:t>To request that confidential information is not used beyond the patient</w:t>
            </w:r>
            <w:r w:rsidR="00627D35">
              <w:rPr>
                <w:rFonts w:ascii="Arial" w:hAnsi="Arial" w:cs="Arial"/>
                <w:sz w:val="22"/>
                <w:szCs w:val="22"/>
              </w:rPr>
              <w:t>’</w:t>
            </w:r>
            <w:r w:rsidRPr="000B29C7">
              <w:rPr>
                <w:rFonts w:ascii="Arial" w:hAnsi="Arial" w:cs="Arial"/>
                <w:sz w:val="22"/>
                <w:szCs w:val="22"/>
              </w:rPr>
              <w:t>s individual care</w:t>
            </w:r>
          </w:p>
          <w:p w14:paraId="4340E7B2" w14:textId="77777777" w:rsidR="000B29C7" w:rsidRPr="000B29C7" w:rsidRDefault="000B29C7" w:rsidP="00627D35">
            <w:pPr>
              <w:pStyle w:val="ListParagraph"/>
              <w:rPr>
                <w:rFonts w:ascii="Arial" w:hAnsi="Arial" w:cs="Arial"/>
                <w:sz w:val="22"/>
                <w:szCs w:val="22"/>
              </w:rPr>
            </w:pPr>
          </w:p>
          <w:p w14:paraId="2C05696A" w14:textId="37CCFE62" w:rsidR="000B29C7" w:rsidRPr="000B29C7" w:rsidRDefault="000B29C7" w:rsidP="00627D35">
            <w:pPr>
              <w:pStyle w:val="ListParagraph"/>
              <w:numPr>
                <w:ilvl w:val="0"/>
                <w:numId w:val="27"/>
              </w:numPr>
              <w:ind w:left="720"/>
              <w:rPr>
                <w:rFonts w:ascii="Arial" w:hAnsi="Arial" w:cs="Arial"/>
                <w:sz w:val="22"/>
                <w:szCs w:val="22"/>
              </w:rPr>
            </w:pPr>
            <w:r w:rsidRPr="000B29C7">
              <w:rPr>
                <w:rFonts w:ascii="Arial" w:hAnsi="Arial" w:cs="Arial"/>
                <w:sz w:val="22"/>
                <w:szCs w:val="22"/>
              </w:rPr>
              <w:t>Whe</w:t>
            </w:r>
            <w:r w:rsidR="00627D35">
              <w:rPr>
                <w:rFonts w:ascii="Arial" w:hAnsi="Arial" w:cs="Arial"/>
                <w:sz w:val="22"/>
                <w:szCs w:val="22"/>
              </w:rPr>
              <w:t>n</w:t>
            </w:r>
            <w:r w:rsidRPr="000B29C7">
              <w:rPr>
                <w:rFonts w:ascii="Arial" w:hAnsi="Arial" w:cs="Arial"/>
                <w:sz w:val="22"/>
                <w:szCs w:val="22"/>
              </w:rPr>
              <w:t xml:space="preserve"> their wishes cannot be followed by healthcare staff, to be told the reasons why, including the legal basis; and</w:t>
            </w:r>
          </w:p>
          <w:p w14:paraId="66A9C180" w14:textId="77777777" w:rsidR="000B29C7" w:rsidRPr="000B29C7" w:rsidRDefault="000B29C7" w:rsidP="00627D35">
            <w:pPr>
              <w:pStyle w:val="ListParagraph"/>
              <w:ind w:left="360"/>
              <w:rPr>
                <w:rFonts w:ascii="Arial" w:hAnsi="Arial" w:cs="Arial"/>
                <w:sz w:val="22"/>
                <w:szCs w:val="22"/>
              </w:rPr>
            </w:pPr>
          </w:p>
          <w:p w14:paraId="19713BF8" w14:textId="77777777" w:rsidR="000B29C7" w:rsidRPr="000B29C7" w:rsidRDefault="000B29C7" w:rsidP="00627D35">
            <w:pPr>
              <w:pStyle w:val="ListParagraph"/>
              <w:numPr>
                <w:ilvl w:val="0"/>
                <w:numId w:val="27"/>
              </w:numPr>
              <w:ind w:left="720"/>
              <w:rPr>
                <w:rFonts w:ascii="Arial" w:hAnsi="Arial" w:cs="Arial"/>
                <w:sz w:val="22"/>
                <w:szCs w:val="22"/>
              </w:rPr>
            </w:pPr>
            <w:r w:rsidRPr="000B29C7">
              <w:rPr>
                <w:rFonts w:ascii="Arial" w:hAnsi="Arial" w:cs="Arial"/>
                <w:sz w:val="22"/>
                <w:szCs w:val="22"/>
              </w:rPr>
              <w:t>For objections to information sharing to be considered by healthcare organisations</w:t>
            </w:r>
          </w:p>
          <w:p w14:paraId="28166539" w14:textId="77777777" w:rsidR="000B29C7" w:rsidRPr="000B29C7" w:rsidRDefault="000B29C7" w:rsidP="00627D35">
            <w:pPr>
              <w:pStyle w:val="ListParagraph"/>
              <w:ind w:left="0"/>
              <w:rPr>
                <w:rFonts w:ascii="Arial" w:hAnsi="Arial" w:cs="Arial"/>
                <w:sz w:val="22"/>
                <w:szCs w:val="22"/>
              </w:rPr>
            </w:pPr>
          </w:p>
          <w:p w14:paraId="7E360429" w14:textId="0DD14B8E" w:rsidR="000B29C7" w:rsidRPr="000B29C7" w:rsidRDefault="000B29C7" w:rsidP="00627D35">
            <w:pPr>
              <w:pStyle w:val="ListParagraph"/>
              <w:ind w:left="0"/>
              <w:rPr>
                <w:rFonts w:ascii="Arial" w:hAnsi="Arial" w:cs="Arial"/>
                <w:sz w:val="22"/>
                <w:szCs w:val="22"/>
              </w:rPr>
            </w:pPr>
            <w:r w:rsidRPr="000B29C7">
              <w:rPr>
                <w:rFonts w:ascii="Arial" w:hAnsi="Arial" w:cs="Arial"/>
                <w:sz w:val="22"/>
                <w:szCs w:val="22"/>
              </w:rPr>
              <w:t xml:space="preserve">Patients can find out more about their options on how confidential patient information is used beyond </w:t>
            </w:r>
            <w:r w:rsidR="00627D35">
              <w:rPr>
                <w:rFonts w:ascii="Arial" w:hAnsi="Arial" w:cs="Arial"/>
                <w:sz w:val="22"/>
                <w:szCs w:val="22"/>
              </w:rPr>
              <w:t>their</w:t>
            </w:r>
            <w:r w:rsidRPr="000B29C7">
              <w:rPr>
                <w:rFonts w:ascii="Arial" w:hAnsi="Arial" w:cs="Arial"/>
                <w:sz w:val="22"/>
                <w:szCs w:val="22"/>
              </w:rPr>
              <w:t xml:space="preserve"> own individual care on the </w:t>
            </w:r>
            <w:hyperlink r:id="rId22" w:history="1">
              <w:r w:rsidRPr="000B29C7">
                <w:rPr>
                  <w:rStyle w:val="Hyperlink"/>
                  <w:rFonts w:ascii="Arial" w:hAnsi="Arial" w:cs="Arial"/>
                  <w:sz w:val="22"/>
                  <w:szCs w:val="22"/>
                </w:rPr>
                <w:t>Your NHS Data Matters</w:t>
              </w:r>
            </w:hyperlink>
            <w:r w:rsidRPr="000B29C7">
              <w:rPr>
                <w:rFonts w:ascii="Arial" w:hAnsi="Arial" w:cs="Arial"/>
                <w:sz w:val="22"/>
                <w:szCs w:val="22"/>
              </w:rPr>
              <w:t xml:space="preserve"> guidance page. </w:t>
            </w:r>
          </w:p>
          <w:p w14:paraId="78EBE734" w14:textId="77777777" w:rsidR="00586B21" w:rsidRPr="00627D35" w:rsidRDefault="00586B21" w:rsidP="00586B21">
            <w:pPr>
              <w:rPr>
                <w:rFonts w:ascii="Arial" w:hAnsi="Arial" w:cs="Arial"/>
                <w:color w:val="000000" w:themeColor="text1"/>
                <w:sz w:val="22"/>
                <w:szCs w:val="22"/>
              </w:rPr>
            </w:pPr>
          </w:p>
        </w:tc>
      </w:tr>
    </w:tbl>
    <w:p w14:paraId="455291DD" w14:textId="3722FBF5" w:rsidR="00586B21" w:rsidRPr="000B29C7" w:rsidRDefault="00586B21" w:rsidP="00586B21">
      <w:pPr>
        <w:pStyle w:val="Heading2"/>
        <w:ind w:left="567" w:hanging="567"/>
        <w:rPr>
          <w:rFonts w:ascii="Arial" w:hAnsi="Arial" w:cs="Arial"/>
          <w:smallCaps w:val="0"/>
          <w:sz w:val="24"/>
          <w:szCs w:val="24"/>
          <w:lang w:val="en-GB"/>
        </w:rPr>
      </w:pPr>
      <w:bookmarkStart w:id="377" w:name="_Toc207203052"/>
      <w:r w:rsidRPr="000B29C7">
        <w:rPr>
          <w:rFonts w:ascii="Arial" w:hAnsi="Arial" w:cs="Arial"/>
          <w:smallCaps w:val="0"/>
          <w:sz w:val="24"/>
          <w:szCs w:val="24"/>
          <w:lang w:val="en-GB"/>
        </w:rPr>
        <w:lastRenderedPageBreak/>
        <w:t>Consent and medical research</w:t>
      </w:r>
      <w:bookmarkEnd w:id="377"/>
    </w:p>
    <w:p w14:paraId="49930105" w14:textId="77777777" w:rsidR="00586B21" w:rsidRPr="000B29C7" w:rsidRDefault="00586B21" w:rsidP="00302329">
      <w:pPr>
        <w:rPr>
          <w:rFonts w:ascii="Arial" w:hAnsi="Arial" w:cs="Arial"/>
          <w:sz w:val="22"/>
          <w:szCs w:val="22"/>
        </w:rPr>
      </w:pPr>
    </w:p>
    <w:p w14:paraId="185891D4" w14:textId="7BAFCA9F" w:rsidR="000B29C7" w:rsidRPr="000B29C7" w:rsidRDefault="00302329" w:rsidP="001E5533">
      <w:pPr>
        <w:rPr>
          <w:rFonts w:ascii="Arial" w:hAnsi="Arial" w:cs="Arial"/>
          <w:sz w:val="22"/>
          <w:szCs w:val="22"/>
        </w:rPr>
      </w:pPr>
      <w:r w:rsidRPr="00627D35">
        <w:rPr>
          <w:rFonts w:ascii="Arial" w:hAnsi="Arial" w:cs="Arial"/>
          <w:sz w:val="22"/>
          <w:szCs w:val="22"/>
        </w:rPr>
        <w:t xml:space="preserve">If it is not practicable to seek consent for purposes beyond individual care, approval for sharing for medical research or health service planning can be sought from the Health Research Authority or the Secretary of State for Health and Social Care under the </w:t>
      </w:r>
      <w:hyperlink r:id="rId23" w:history="1">
        <w:r w:rsidRPr="000B29C7">
          <w:rPr>
            <w:rStyle w:val="Hyperlink"/>
            <w:rFonts w:ascii="Arial" w:hAnsi="Arial" w:cs="Arial"/>
            <w:sz w:val="22"/>
            <w:szCs w:val="22"/>
          </w:rPr>
          <w:t>Health Service (Control of Patient Information) Regulations 2002</w:t>
        </w:r>
      </w:hyperlink>
      <w:r w:rsidRPr="000B29C7">
        <w:rPr>
          <w:rFonts w:ascii="Arial" w:hAnsi="Arial" w:cs="Arial"/>
          <w:sz w:val="22"/>
          <w:szCs w:val="22"/>
        </w:rPr>
        <w:t xml:space="preserve">. </w:t>
      </w:r>
      <w:r w:rsidRPr="00627D35">
        <w:rPr>
          <w:rFonts w:ascii="Arial" w:hAnsi="Arial" w:cs="Arial"/>
          <w:sz w:val="22"/>
          <w:szCs w:val="22"/>
        </w:rPr>
        <w:t>This is often known as '</w:t>
      </w:r>
      <w:r w:rsidR="00F7211D">
        <w:rPr>
          <w:rFonts w:ascii="Arial" w:hAnsi="Arial" w:cs="Arial"/>
          <w:sz w:val="22"/>
          <w:szCs w:val="22"/>
        </w:rPr>
        <w:t>S</w:t>
      </w:r>
      <w:r w:rsidRPr="00627D35">
        <w:rPr>
          <w:rFonts w:ascii="Arial" w:hAnsi="Arial" w:cs="Arial"/>
          <w:sz w:val="22"/>
          <w:szCs w:val="22"/>
        </w:rPr>
        <w:t>ection 251 support'</w:t>
      </w:r>
      <w:r w:rsidR="00664CF4">
        <w:rPr>
          <w:rFonts w:ascii="Arial" w:hAnsi="Arial" w:cs="Arial"/>
          <w:sz w:val="22"/>
          <w:szCs w:val="22"/>
        </w:rPr>
        <w:t xml:space="preserve"> and this</w:t>
      </w:r>
      <w:r w:rsidRPr="00627D35">
        <w:rPr>
          <w:rFonts w:ascii="Arial" w:hAnsi="Arial" w:cs="Arial"/>
          <w:sz w:val="22"/>
          <w:szCs w:val="22"/>
        </w:rPr>
        <w:t xml:space="preserve"> enables the common law duty of confidentiality to be lifted for a period of time, subject to review, so that confidential patient information can be used without breaching the duty of confidentiality. </w:t>
      </w:r>
    </w:p>
    <w:p w14:paraId="56F27672" w14:textId="77777777" w:rsidR="000B29C7" w:rsidRPr="000B29C7" w:rsidRDefault="000B29C7" w:rsidP="001E5533">
      <w:pPr>
        <w:rPr>
          <w:rFonts w:ascii="Arial" w:hAnsi="Arial" w:cs="Arial"/>
          <w:sz w:val="22"/>
          <w:szCs w:val="22"/>
        </w:rPr>
      </w:pPr>
    </w:p>
    <w:p w14:paraId="02B8601E" w14:textId="08E20428" w:rsidR="00302329" w:rsidRPr="00627D35" w:rsidRDefault="00302329" w:rsidP="00627D35">
      <w:pPr>
        <w:pStyle w:val="p1"/>
        <w:rPr>
          <w:rFonts w:eastAsia="Arial"/>
          <w:sz w:val="22"/>
          <w:szCs w:val="22"/>
        </w:rPr>
      </w:pPr>
      <w:r w:rsidRPr="000B29C7">
        <w:rPr>
          <w:sz w:val="22"/>
          <w:szCs w:val="22"/>
        </w:rPr>
        <w:t xml:space="preserve">For further reading, refer </w:t>
      </w:r>
      <w:r w:rsidRPr="00627D35">
        <w:rPr>
          <w:sz w:val="22"/>
          <w:szCs w:val="22"/>
        </w:rPr>
        <w:t xml:space="preserve">to </w:t>
      </w:r>
      <w:hyperlink r:id="rId24" w:history="1">
        <w:r w:rsidRPr="00627D35">
          <w:rPr>
            <w:rStyle w:val="Hyperlink"/>
            <w:sz w:val="22"/>
            <w:szCs w:val="22"/>
          </w:rPr>
          <w:t>HRA guidance</w:t>
        </w:r>
      </w:hyperlink>
      <w:r w:rsidRPr="00627D35">
        <w:rPr>
          <w:sz w:val="22"/>
          <w:szCs w:val="22"/>
        </w:rPr>
        <w:t>.</w:t>
      </w:r>
      <w:r w:rsidR="000B29C7" w:rsidRPr="000B29C7">
        <w:rPr>
          <w:rFonts w:eastAsia="Arial"/>
          <w:sz w:val="22"/>
          <w:szCs w:val="22"/>
        </w:rPr>
        <w:t xml:space="preserve"> Additionally, </w:t>
      </w:r>
      <w:r w:rsidR="00F7211D">
        <w:rPr>
          <w:rFonts w:eastAsia="Arial"/>
          <w:sz w:val="22"/>
          <w:szCs w:val="22"/>
        </w:rPr>
        <w:t xml:space="preserve">refer to the </w:t>
      </w:r>
      <w:hyperlink r:id="rId25" w:history="1">
        <w:r w:rsidR="00F7211D" w:rsidRPr="000B29C7">
          <w:rPr>
            <w:rStyle w:val="Hyperlink"/>
            <w:rFonts w:eastAsia="Arial"/>
            <w:sz w:val="22"/>
            <w:szCs w:val="22"/>
          </w:rPr>
          <w:t>Data Protection Act 2018</w:t>
        </w:r>
      </w:hyperlink>
      <w:r w:rsidR="00F7211D">
        <w:rPr>
          <w:rFonts w:eastAsia="Arial"/>
          <w:sz w:val="22"/>
          <w:szCs w:val="22"/>
        </w:rPr>
        <w:t xml:space="preserve"> for </w:t>
      </w:r>
      <w:r w:rsidR="000B29C7" w:rsidRPr="000B29C7">
        <w:rPr>
          <w:rFonts w:eastAsia="Arial"/>
          <w:sz w:val="22"/>
          <w:szCs w:val="22"/>
        </w:rPr>
        <w:t>further information including how this organisation will comply with th</w:t>
      </w:r>
      <w:r w:rsidR="00F7211D">
        <w:rPr>
          <w:rFonts w:eastAsia="Arial"/>
          <w:sz w:val="22"/>
          <w:szCs w:val="22"/>
        </w:rPr>
        <w:t>is.</w:t>
      </w:r>
      <w:r w:rsidR="000B29C7" w:rsidRPr="000B29C7">
        <w:rPr>
          <w:rFonts w:eastAsia="Arial"/>
          <w:sz w:val="22"/>
          <w:szCs w:val="22"/>
        </w:rPr>
        <w:t xml:space="preserve"> </w:t>
      </w:r>
    </w:p>
    <w:p w14:paraId="51D1D6D9" w14:textId="35AF109A" w:rsidR="00644FE9" w:rsidRPr="001A2533" w:rsidRDefault="00644FE9" w:rsidP="00644FE9">
      <w:pPr>
        <w:pStyle w:val="Heading1"/>
        <w:keepLines/>
        <w:pBdr>
          <w:bottom w:val="single" w:sz="4" w:space="1" w:color="595959" w:themeColor="text1" w:themeTint="A6"/>
        </w:pBdr>
        <w:spacing w:before="360" w:after="160" w:line="259" w:lineRule="auto"/>
        <w:rPr>
          <w:sz w:val="28"/>
          <w:szCs w:val="28"/>
        </w:rPr>
      </w:pPr>
      <w:bookmarkStart w:id="378" w:name="_Toc207203053"/>
      <w:bookmarkStart w:id="379" w:name="_Toc207203054"/>
      <w:bookmarkStart w:id="380" w:name="_Toc207203055"/>
      <w:bookmarkStart w:id="381" w:name="_Toc207203056"/>
      <w:bookmarkStart w:id="382" w:name="_Toc207203057"/>
      <w:bookmarkStart w:id="383" w:name="_Toc207203058"/>
      <w:bookmarkStart w:id="384" w:name="_Toc207203059"/>
      <w:bookmarkStart w:id="385" w:name="_Toc207203060"/>
      <w:bookmarkStart w:id="386" w:name="_Toc207203061"/>
      <w:bookmarkStart w:id="387" w:name="_Toc207203062"/>
      <w:bookmarkStart w:id="388" w:name="_Toc207203063"/>
      <w:bookmarkEnd w:id="378"/>
      <w:bookmarkEnd w:id="379"/>
      <w:bookmarkEnd w:id="380"/>
      <w:bookmarkEnd w:id="381"/>
      <w:bookmarkEnd w:id="382"/>
      <w:bookmarkEnd w:id="383"/>
      <w:bookmarkEnd w:id="384"/>
      <w:bookmarkEnd w:id="385"/>
      <w:bookmarkEnd w:id="386"/>
      <w:bookmarkEnd w:id="387"/>
      <w:r w:rsidRPr="001A2533">
        <w:rPr>
          <w:sz w:val="28"/>
          <w:szCs w:val="28"/>
        </w:rPr>
        <w:t>Further information</w:t>
      </w:r>
      <w:bookmarkEnd w:id="388"/>
    </w:p>
    <w:p w14:paraId="7DC27AD3" w14:textId="2C365882" w:rsidR="009100B3" w:rsidRPr="000B29C7" w:rsidRDefault="009100B3" w:rsidP="00E26DBF">
      <w:pPr>
        <w:pStyle w:val="Heading2"/>
        <w:ind w:left="567" w:hanging="567"/>
        <w:rPr>
          <w:rFonts w:ascii="Arial" w:hAnsi="Arial" w:cs="Arial"/>
          <w:smallCaps w:val="0"/>
          <w:sz w:val="24"/>
          <w:szCs w:val="24"/>
          <w:lang w:val="en-GB"/>
        </w:rPr>
      </w:pPr>
      <w:bookmarkStart w:id="389" w:name="_Toc192772869"/>
      <w:bookmarkStart w:id="390" w:name="_Toc192772898"/>
      <w:bookmarkStart w:id="391" w:name="_Toc192671187"/>
      <w:bookmarkStart w:id="392" w:name="_Toc192671188"/>
      <w:bookmarkStart w:id="393" w:name="_Toc192671189"/>
      <w:bookmarkStart w:id="394" w:name="_Toc192772899"/>
      <w:bookmarkStart w:id="395" w:name="_Toc192671191"/>
      <w:bookmarkStart w:id="396" w:name="_Toc192671192"/>
      <w:bookmarkStart w:id="397" w:name="_Toc192671193"/>
      <w:bookmarkStart w:id="398" w:name="_Toc192671194"/>
      <w:bookmarkStart w:id="399" w:name="_Toc192671195"/>
      <w:bookmarkStart w:id="400" w:name="_Toc192671196"/>
      <w:bookmarkStart w:id="401" w:name="_Toc192772871"/>
      <w:bookmarkStart w:id="402" w:name="_Toc192772900"/>
      <w:bookmarkStart w:id="403" w:name="_Toc192772901"/>
      <w:bookmarkStart w:id="404" w:name="_Toc191968108"/>
      <w:bookmarkStart w:id="405" w:name="_Toc191968125"/>
      <w:bookmarkStart w:id="406" w:name="_Toc207203064"/>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0B29C7">
        <w:rPr>
          <w:rFonts w:ascii="Arial" w:hAnsi="Arial" w:cs="Arial"/>
          <w:smallCaps w:val="0"/>
          <w:sz w:val="24"/>
          <w:szCs w:val="24"/>
          <w:lang w:val="en-GB"/>
        </w:rPr>
        <w:t>Available resources</w:t>
      </w:r>
      <w:bookmarkEnd w:id="406"/>
    </w:p>
    <w:p w14:paraId="38254F3E" w14:textId="77777777" w:rsidR="009100B3" w:rsidRPr="000B29C7" w:rsidRDefault="009100B3" w:rsidP="009100B3">
      <w:pPr>
        <w:rPr>
          <w:rFonts w:ascii="Arial" w:eastAsia="Arial" w:hAnsi="Arial" w:cs="Arial"/>
          <w:sz w:val="22"/>
          <w:szCs w:val="22"/>
        </w:rPr>
      </w:pPr>
    </w:p>
    <w:p w14:paraId="0A5DCFA6" w14:textId="47758100" w:rsidR="009100B3" w:rsidRDefault="009100B3" w:rsidP="009100B3">
      <w:pPr>
        <w:rPr>
          <w:rFonts w:ascii="Arial" w:eastAsia="Arial" w:hAnsi="Arial" w:cs="Arial"/>
          <w:sz w:val="22"/>
          <w:szCs w:val="22"/>
        </w:rPr>
      </w:pPr>
      <w:r w:rsidRPr="000B29C7">
        <w:rPr>
          <w:rFonts w:ascii="Arial" w:eastAsia="Arial" w:hAnsi="Arial" w:cs="Arial"/>
          <w:sz w:val="22"/>
          <w:szCs w:val="22"/>
        </w:rPr>
        <w:t xml:space="preserve">The following </w:t>
      </w:r>
      <w:r w:rsidR="001A2533">
        <w:rPr>
          <w:rFonts w:ascii="Arial" w:eastAsia="Arial" w:hAnsi="Arial" w:cs="Arial"/>
          <w:sz w:val="22"/>
          <w:szCs w:val="22"/>
        </w:rPr>
        <w:t xml:space="preserve">further reading to is available on </w:t>
      </w:r>
      <w:r w:rsidR="00F7211D">
        <w:rPr>
          <w:rFonts w:ascii="Arial" w:eastAsia="Arial" w:hAnsi="Arial" w:cs="Arial"/>
          <w:sz w:val="22"/>
          <w:szCs w:val="22"/>
        </w:rPr>
        <w:t>AI</w:t>
      </w:r>
      <w:r w:rsidR="001A2533">
        <w:rPr>
          <w:rFonts w:ascii="Arial" w:eastAsia="Arial" w:hAnsi="Arial" w:cs="Arial"/>
          <w:sz w:val="22"/>
          <w:szCs w:val="22"/>
        </w:rPr>
        <w:t xml:space="preserve"> intelligence </w:t>
      </w:r>
      <w:r w:rsidR="00B36197">
        <w:rPr>
          <w:rFonts w:ascii="Arial" w:eastAsia="Arial" w:hAnsi="Arial" w:cs="Arial"/>
          <w:sz w:val="22"/>
          <w:szCs w:val="22"/>
        </w:rPr>
        <w:t>within a</w:t>
      </w:r>
      <w:r w:rsidR="001A2533">
        <w:rPr>
          <w:rFonts w:ascii="Arial" w:eastAsia="Arial" w:hAnsi="Arial" w:cs="Arial"/>
          <w:sz w:val="22"/>
          <w:szCs w:val="22"/>
        </w:rPr>
        <w:t xml:space="preserve"> healthcare setting.</w:t>
      </w:r>
    </w:p>
    <w:p w14:paraId="5BA9BC95" w14:textId="77777777" w:rsidR="001A2533" w:rsidRDefault="001A2533" w:rsidP="009100B3">
      <w:pPr>
        <w:rPr>
          <w:rFonts w:ascii="Arial" w:eastAsia="Arial" w:hAnsi="Arial" w:cs="Arial"/>
          <w:sz w:val="22"/>
          <w:szCs w:val="22"/>
        </w:rPr>
      </w:pPr>
    </w:p>
    <w:p w14:paraId="3B946904" w14:textId="7F36A30E" w:rsidR="001A2533" w:rsidRDefault="001A2533" w:rsidP="001A2533">
      <w:pPr>
        <w:pStyle w:val="ListParagraph"/>
        <w:numPr>
          <w:ilvl w:val="0"/>
          <w:numId w:val="32"/>
        </w:numPr>
        <w:rPr>
          <w:rFonts w:ascii="Arial" w:eastAsia="Arial" w:hAnsi="Arial" w:cs="Arial"/>
          <w:sz w:val="22"/>
          <w:szCs w:val="22"/>
        </w:rPr>
      </w:pPr>
      <w:hyperlink r:id="rId26" w:history="1">
        <w:r w:rsidRPr="001A2533">
          <w:rPr>
            <w:rStyle w:val="Hyperlink"/>
            <w:rFonts w:ascii="Arial" w:eastAsia="Arial" w:hAnsi="Arial" w:cs="Arial"/>
            <w:sz w:val="22"/>
            <w:szCs w:val="22"/>
          </w:rPr>
          <w:t>Office for Artificial Intelligence</w:t>
        </w:r>
      </w:hyperlink>
    </w:p>
    <w:p w14:paraId="2EEEDFCF" w14:textId="53FD683A" w:rsidR="001A2533" w:rsidRDefault="001A2533" w:rsidP="001A2533">
      <w:pPr>
        <w:pStyle w:val="ListParagraph"/>
        <w:numPr>
          <w:ilvl w:val="0"/>
          <w:numId w:val="32"/>
        </w:numPr>
        <w:rPr>
          <w:rFonts w:ascii="Arial" w:eastAsia="Arial" w:hAnsi="Arial" w:cs="Arial"/>
          <w:sz w:val="22"/>
          <w:szCs w:val="22"/>
        </w:rPr>
      </w:pPr>
      <w:r>
        <w:rPr>
          <w:rFonts w:ascii="Arial" w:eastAsia="Arial" w:hAnsi="Arial" w:cs="Arial"/>
          <w:sz w:val="22"/>
          <w:szCs w:val="22"/>
        </w:rPr>
        <w:t xml:space="preserve">NHS England </w:t>
      </w:r>
      <w:hyperlink r:id="rId27" w:history="1">
        <w:r w:rsidRPr="001A2533">
          <w:rPr>
            <w:rStyle w:val="Hyperlink"/>
            <w:rFonts w:ascii="Arial" w:eastAsia="Arial" w:hAnsi="Arial" w:cs="Arial"/>
            <w:sz w:val="22"/>
            <w:szCs w:val="22"/>
          </w:rPr>
          <w:t>AI knowledge repository</w:t>
        </w:r>
      </w:hyperlink>
    </w:p>
    <w:p w14:paraId="761CA88C" w14:textId="7C143980" w:rsidR="001A2533" w:rsidRDefault="001A2533" w:rsidP="001A2533">
      <w:pPr>
        <w:pStyle w:val="ListParagraph"/>
        <w:numPr>
          <w:ilvl w:val="0"/>
          <w:numId w:val="32"/>
        </w:numPr>
        <w:rPr>
          <w:rFonts w:ascii="Arial" w:eastAsia="Arial" w:hAnsi="Arial" w:cs="Arial"/>
          <w:sz w:val="22"/>
          <w:szCs w:val="22"/>
        </w:rPr>
      </w:pPr>
      <w:r w:rsidRPr="00F7211D">
        <w:rPr>
          <w:rFonts w:ascii="Arial" w:eastAsia="Arial" w:hAnsi="Arial" w:cs="Arial"/>
          <w:sz w:val="22"/>
          <w:szCs w:val="22"/>
        </w:rPr>
        <w:t xml:space="preserve">NHS England </w:t>
      </w:r>
      <w:hyperlink r:id="rId28" w:history="1">
        <w:r w:rsidRPr="00F7211D">
          <w:rPr>
            <w:rStyle w:val="Hyperlink"/>
            <w:rFonts w:ascii="Arial" w:eastAsia="Arial" w:hAnsi="Arial" w:cs="Arial"/>
            <w:sz w:val="22"/>
            <w:szCs w:val="22"/>
          </w:rPr>
          <w:t>Artificial Intelligence (AI) and machine learning</w:t>
        </w:r>
      </w:hyperlink>
    </w:p>
    <w:p w14:paraId="6F695153" w14:textId="2D86DA4F" w:rsidR="001A2533" w:rsidRDefault="001A2533" w:rsidP="001A2533">
      <w:pPr>
        <w:pStyle w:val="ListParagraph"/>
        <w:numPr>
          <w:ilvl w:val="0"/>
          <w:numId w:val="32"/>
        </w:numPr>
        <w:rPr>
          <w:rFonts w:ascii="Arial" w:eastAsia="Arial" w:hAnsi="Arial" w:cs="Arial"/>
          <w:sz w:val="22"/>
          <w:szCs w:val="22"/>
        </w:rPr>
      </w:pPr>
      <w:r>
        <w:rPr>
          <w:rFonts w:ascii="Arial" w:eastAsia="Arial" w:hAnsi="Arial" w:cs="Arial"/>
          <w:sz w:val="22"/>
          <w:szCs w:val="22"/>
        </w:rPr>
        <w:t xml:space="preserve">NHS England </w:t>
      </w:r>
      <w:hyperlink r:id="rId29" w:history="1">
        <w:r w:rsidRPr="001A2533">
          <w:rPr>
            <w:rStyle w:val="Hyperlink"/>
            <w:rFonts w:ascii="Arial" w:eastAsia="Arial" w:hAnsi="Arial" w:cs="Arial"/>
            <w:sz w:val="22"/>
            <w:szCs w:val="22"/>
          </w:rPr>
          <w:t>The impact of Artificial Intelligence (AI)</w:t>
        </w:r>
      </w:hyperlink>
    </w:p>
    <w:p w14:paraId="0884A66F" w14:textId="07EE7FB2" w:rsidR="001A2533" w:rsidRPr="00F7211D" w:rsidRDefault="001A2533" w:rsidP="00F7211D">
      <w:pPr>
        <w:pStyle w:val="ListParagraph"/>
        <w:numPr>
          <w:ilvl w:val="0"/>
          <w:numId w:val="32"/>
        </w:numPr>
        <w:rPr>
          <w:rFonts w:ascii="Arial" w:eastAsia="Arial" w:hAnsi="Arial" w:cs="Arial"/>
          <w:sz w:val="22"/>
          <w:szCs w:val="22"/>
        </w:rPr>
      </w:pPr>
      <w:r>
        <w:rPr>
          <w:rFonts w:ascii="Arial" w:eastAsia="Arial" w:hAnsi="Arial" w:cs="Arial"/>
          <w:sz w:val="22"/>
          <w:szCs w:val="22"/>
        </w:rPr>
        <w:t xml:space="preserve">NHS England </w:t>
      </w:r>
      <w:hyperlink r:id="rId30" w:history="1">
        <w:r w:rsidRPr="001A2533">
          <w:rPr>
            <w:rStyle w:val="Hyperlink"/>
            <w:rFonts w:ascii="Arial" w:eastAsia="Arial" w:hAnsi="Arial" w:cs="Arial"/>
            <w:sz w:val="22"/>
            <w:szCs w:val="22"/>
          </w:rPr>
          <w:t>Artificial intelligence in specialist search and knowledge management</w:t>
        </w:r>
      </w:hyperlink>
    </w:p>
    <w:p w14:paraId="4BF3C9C7" w14:textId="77777777" w:rsidR="009100B3" w:rsidRPr="000B29C7" w:rsidRDefault="009100B3" w:rsidP="009100B3">
      <w:pPr>
        <w:rPr>
          <w:rFonts w:ascii="Arial" w:eastAsia="Arial" w:hAnsi="Arial" w:cs="Arial"/>
          <w:sz w:val="22"/>
          <w:szCs w:val="22"/>
        </w:rPr>
      </w:pPr>
    </w:p>
    <w:p w14:paraId="741546CB" w14:textId="3BF79BC0" w:rsidR="009100B3" w:rsidRPr="000B29C7" w:rsidRDefault="006555C7" w:rsidP="00E26DBF">
      <w:pPr>
        <w:rPr>
          <w:rFonts w:ascii="Arial" w:eastAsia="Arial" w:hAnsi="Arial" w:cs="Arial"/>
          <w:color w:val="000000"/>
          <w:sz w:val="16"/>
          <w:szCs w:val="16"/>
        </w:rPr>
        <w:sectPr w:rsidR="009100B3" w:rsidRPr="000B29C7" w:rsidSect="00370A79">
          <w:footerReference w:type="even" r:id="rId31"/>
          <w:footerReference w:type="default" r:id="rId32"/>
          <w:headerReference w:type="first" r:id="rId33"/>
          <w:footerReference w:type="first" r:id="rId34"/>
          <w:pgSz w:w="11900" w:h="16820"/>
          <w:pgMar w:top="1440" w:right="1440" w:bottom="1440" w:left="1440" w:header="709" w:footer="709" w:gutter="0"/>
          <w:cols w:space="708"/>
          <w:titlePg/>
          <w:docGrid w:linePitch="360"/>
        </w:sectPr>
      </w:pPr>
      <w:bookmarkStart w:id="407" w:name="_heading=h.26in1rg" w:colFirst="0" w:colLast="0"/>
      <w:bookmarkEnd w:id="407"/>
      <w:r w:rsidRPr="000B29C7">
        <w:rPr>
          <w:rFonts w:ascii="Arial" w:eastAsia="Arial" w:hAnsi="Arial" w:cs="Arial"/>
          <w:color w:val="000000"/>
          <w:sz w:val="16"/>
          <w:szCs w:val="16"/>
        </w:rPr>
        <w:t xml:space="preserve"> </w:t>
      </w:r>
    </w:p>
    <w:p w14:paraId="7B814584" w14:textId="68D90E6B" w:rsidR="002B1A7D" w:rsidRPr="000B29C7"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08" w:name="_Annex_A_–"/>
      <w:bookmarkStart w:id="409" w:name="_Toc170200941"/>
      <w:bookmarkStart w:id="410" w:name="_Toc207203065"/>
      <w:bookmarkEnd w:id="408"/>
      <w:r w:rsidRPr="000B29C7">
        <w:rPr>
          <w:sz w:val="28"/>
          <w:szCs w:val="28"/>
        </w:rPr>
        <w:lastRenderedPageBreak/>
        <w:t xml:space="preserve">Annex A – </w:t>
      </w:r>
      <w:r w:rsidR="000331F0" w:rsidRPr="000B29C7">
        <w:rPr>
          <w:sz w:val="28"/>
          <w:szCs w:val="28"/>
        </w:rPr>
        <w:t xml:space="preserve">Use of artificial intelligence </w:t>
      </w:r>
      <w:r w:rsidRPr="000B29C7">
        <w:rPr>
          <w:sz w:val="28"/>
          <w:szCs w:val="28"/>
        </w:rPr>
        <w:t>privacy notice</w:t>
      </w:r>
      <w:bookmarkEnd w:id="409"/>
      <w:bookmarkEnd w:id="410"/>
    </w:p>
    <w:p w14:paraId="2954C4C7" w14:textId="77777777" w:rsidR="002B1A7D" w:rsidRPr="000B29C7" w:rsidRDefault="002B1A7D" w:rsidP="002B1A7D">
      <w:pPr>
        <w:rPr>
          <w:rFonts w:ascii="Arial" w:hAnsi="Arial" w:cs="Arial"/>
          <w:bCs/>
          <w:color w:val="002060"/>
          <w:sz w:val="22"/>
          <w:szCs w:val="22"/>
        </w:rPr>
      </w:pPr>
    </w:p>
    <w:p w14:paraId="340DC875" w14:textId="77777777" w:rsidR="002B1A7D" w:rsidRPr="000B29C7" w:rsidRDefault="002B1A7D" w:rsidP="002B1A7D">
      <w:pPr>
        <w:rPr>
          <w:rFonts w:ascii="Arial" w:hAnsi="Arial" w:cs="Arial"/>
          <w:b/>
          <w:color w:val="000000" w:themeColor="text1"/>
        </w:rPr>
      </w:pPr>
      <w:r w:rsidRPr="000B29C7">
        <w:rPr>
          <w:rFonts w:ascii="Arial" w:hAnsi="Arial" w:cs="Arial"/>
          <w:b/>
          <w:color w:val="000000" w:themeColor="text1"/>
        </w:rPr>
        <w:t>Introduction</w:t>
      </w:r>
    </w:p>
    <w:p w14:paraId="0FCFF2E5" w14:textId="77777777" w:rsidR="002B1A7D" w:rsidRPr="000B29C7" w:rsidRDefault="002B1A7D" w:rsidP="002B1A7D">
      <w:pPr>
        <w:rPr>
          <w:rFonts w:ascii="Arial" w:hAnsi="Arial" w:cs="Arial"/>
          <w:b/>
          <w:color w:val="1F4E79" w:themeColor="accent5" w:themeShade="80"/>
          <w:sz w:val="22"/>
          <w:szCs w:val="22"/>
        </w:rPr>
      </w:pPr>
    </w:p>
    <w:p w14:paraId="5EE211E4" w14:textId="5B349FE6" w:rsidR="009100B3" w:rsidRPr="000B29C7" w:rsidRDefault="002B1A7D" w:rsidP="002B1A7D">
      <w:pPr>
        <w:rPr>
          <w:rFonts w:ascii="Arial" w:eastAsia="Arial" w:hAnsi="Arial" w:cs="Arial"/>
          <w:color w:val="000000"/>
          <w:sz w:val="22"/>
          <w:szCs w:val="22"/>
        </w:rPr>
      </w:pPr>
      <w:r w:rsidRPr="000B29C7">
        <w:rPr>
          <w:rFonts w:ascii="Arial" w:eastAsia="Arial" w:hAnsi="Arial" w:cs="Arial"/>
          <w:color w:val="000000"/>
          <w:sz w:val="22"/>
          <w:szCs w:val="22"/>
        </w:rPr>
        <w:t xml:space="preserve">At </w:t>
      </w:r>
      <w:r w:rsidR="0036626F">
        <w:rPr>
          <w:rFonts w:ascii="Arial" w:eastAsia="Arial" w:hAnsi="Arial" w:cs="Arial"/>
          <w:color w:val="000000"/>
          <w:sz w:val="22"/>
          <w:szCs w:val="22"/>
        </w:rPr>
        <w:t>Shere Surgery &amp; Dispensary</w:t>
      </w:r>
      <w:r w:rsidRPr="000B29C7">
        <w:rPr>
          <w:rFonts w:ascii="Arial" w:eastAsia="Arial" w:hAnsi="Arial" w:cs="Arial"/>
          <w:color w:val="000000"/>
          <w:sz w:val="22"/>
          <w:szCs w:val="22"/>
        </w:rPr>
        <w:t xml:space="preserve">, we have a legal duty to explain how we use any personal information we collect about you at the organisation. </w:t>
      </w:r>
    </w:p>
    <w:p w14:paraId="0BE7B2E6" w14:textId="77777777" w:rsidR="009100B3" w:rsidRPr="000B29C7" w:rsidRDefault="009100B3" w:rsidP="002B1A7D">
      <w:pPr>
        <w:rPr>
          <w:rFonts w:ascii="Arial" w:hAnsi="Arial" w:cs="Arial"/>
          <w:bCs/>
          <w:color w:val="FF0000"/>
          <w:sz w:val="22"/>
          <w:szCs w:val="22"/>
        </w:rPr>
      </w:pPr>
    </w:p>
    <w:p w14:paraId="064AFB65" w14:textId="29557F7F" w:rsidR="009100B3" w:rsidRPr="000B29C7" w:rsidRDefault="009100B3" w:rsidP="009100B3">
      <w:pPr>
        <w:rPr>
          <w:rFonts w:ascii="Arial" w:hAnsi="Arial" w:cs="Arial"/>
          <w:b/>
          <w:color w:val="000000" w:themeColor="text1"/>
        </w:rPr>
      </w:pPr>
      <w:r w:rsidRPr="000B29C7">
        <w:rPr>
          <w:rFonts w:ascii="Arial" w:hAnsi="Arial" w:cs="Arial"/>
          <w:b/>
          <w:color w:val="000000" w:themeColor="text1"/>
        </w:rPr>
        <w:t>Why do we have to provide this privacy notice?</w:t>
      </w:r>
    </w:p>
    <w:p w14:paraId="37A5EC1F" w14:textId="059AFE6D" w:rsidR="002B1A7D" w:rsidRPr="000B29C7" w:rsidRDefault="002B1A7D" w:rsidP="002B1A7D">
      <w:pPr>
        <w:rPr>
          <w:rFonts w:ascii="Arial" w:hAnsi="Arial" w:cs="Arial"/>
          <w:bCs/>
          <w:color w:val="1F4E79" w:themeColor="accent5" w:themeShade="80"/>
          <w:sz w:val="22"/>
          <w:szCs w:val="22"/>
        </w:rPr>
      </w:pPr>
    </w:p>
    <w:p w14:paraId="793BDCE4" w14:textId="1840136D" w:rsidR="009100B3" w:rsidRPr="000B29C7" w:rsidRDefault="009100B3" w:rsidP="009100B3">
      <w:pPr>
        <w:rPr>
          <w:rFonts w:ascii="Arial" w:eastAsia="Arial" w:hAnsi="Arial" w:cs="Arial"/>
          <w:color w:val="000000"/>
          <w:sz w:val="22"/>
          <w:szCs w:val="22"/>
        </w:rPr>
      </w:pPr>
      <w:r w:rsidRPr="000B29C7">
        <w:rPr>
          <w:rFonts w:ascii="Arial" w:eastAsia="Arial" w:hAnsi="Arial" w:cs="Arial"/>
          <w:color w:val="000000"/>
          <w:sz w:val="22"/>
          <w:szCs w:val="22"/>
        </w:rPr>
        <w:t>We are required to provide you with this privacy notice by law. It provides information about how we use the personal and healthcare information we collect, store and hold about you</w:t>
      </w:r>
      <w:r w:rsidR="00D70870" w:rsidRPr="000B29C7">
        <w:rPr>
          <w:rFonts w:ascii="Arial" w:eastAsia="Arial" w:hAnsi="Arial" w:cs="Arial"/>
          <w:color w:val="000000"/>
          <w:sz w:val="22"/>
          <w:szCs w:val="22"/>
        </w:rPr>
        <w:t xml:space="preserve"> and is aligned to the Practice Privacy Notice</w:t>
      </w:r>
      <w:r w:rsidRPr="000B29C7">
        <w:rPr>
          <w:rFonts w:ascii="Arial" w:eastAsia="Arial" w:hAnsi="Arial" w:cs="Arial"/>
          <w:color w:val="000000"/>
          <w:sz w:val="22"/>
          <w:szCs w:val="22"/>
        </w:rPr>
        <w:t xml:space="preserve">. If you have any questions about this privacy notice or are unclear about how we process or use your personal information or have any other issue regarding your personal and healthcare information, then please contact our Data Protection Officer </w:t>
      </w:r>
      <w:r w:rsidR="0036626F">
        <w:rPr>
          <w:rFonts w:ascii="Arial" w:eastAsia="Arial" w:hAnsi="Arial" w:cs="Arial"/>
          <w:color w:val="000000"/>
          <w:sz w:val="22"/>
          <w:szCs w:val="22"/>
        </w:rPr>
        <w:t xml:space="preserve">Dan Clement, Associate Director ICS Information Governance / Data Protection Officer (NHS Kent &amp; Medway Integrated Care Board.  Email: </w:t>
      </w:r>
      <w:hyperlink r:id="rId35" w:history="1">
        <w:r w:rsidR="0036626F" w:rsidRPr="003A3B33">
          <w:rPr>
            <w:rStyle w:val="Hyperlink"/>
            <w:rFonts w:ascii="Arial" w:eastAsia="Arial" w:hAnsi="Arial" w:cs="Arial"/>
            <w:sz w:val="22"/>
            <w:szCs w:val="22"/>
          </w:rPr>
          <w:t>kmicb.ig@nhs.net</w:t>
        </w:r>
      </w:hyperlink>
      <w:r w:rsidR="0036626F">
        <w:rPr>
          <w:rFonts w:ascii="Arial" w:eastAsia="Arial" w:hAnsi="Arial" w:cs="Arial"/>
          <w:color w:val="000000"/>
          <w:sz w:val="22"/>
          <w:szCs w:val="22"/>
        </w:rPr>
        <w:t>.  Telephone: 01634 335095.  Postal Address: NHS Kent and Medway, 2</w:t>
      </w:r>
      <w:r w:rsidR="0036626F" w:rsidRPr="0036626F">
        <w:rPr>
          <w:rFonts w:ascii="Arial" w:eastAsia="Arial" w:hAnsi="Arial" w:cs="Arial"/>
          <w:color w:val="000000"/>
          <w:sz w:val="22"/>
          <w:szCs w:val="22"/>
          <w:vertAlign w:val="superscript"/>
        </w:rPr>
        <w:t>nd</w:t>
      </w:r>
      <w:r w:rsidR="0036626F">
        <w:rPr>
          <w:rFonts w:ascii="Arial" w:eastAsia="Arial" w:hAnsi="Arial" w:cs="Arial"/>
          <w:color w:val="000000"/>
          <w:sz w:val="22"/>
          <w:szCs w:val="22"/>
        </w:rPr>
        <w:t xml:space="preserve"> Floor, Gail House, Lower Stone Street, Maidstone, ME15 6NB.</w:t>
      </w:r>
    </w:p>
    <w:p w14:paraId="08961D2E" w14:textId="77777777" w:rsidR="009100B3" w:rsidRPr="000B29C7" w:rsidRDefault="009100B3" w:rsidP="009100B3">
      <w:pPr>
        <w:rPr>
          <w:rFonts w:ascii="Arial" w:eastAsia="Arial" w:hAnsi="Arial" w:cs="Arial"/>
          <w:color w:val="000000"/>
          <w:sz w:val="22"/>
          <w:szCs w:val="22"/>
        </w:rPr>
      </w:pPr>
    </w:p>
    <w:p w14:paraId="01EA150D" w14:textId="77777777" w:rsidR="009100B3" w:rsidRPr="000B29C7" w:rsidRDefault="009100B3" w:rsidP="009100B3">
      <w:pPr>
        <w:rPr>
          <w:rFonts w:ascii="Arial" w:eastAsia="Arial" w:hAnsi="Arial" w:cs="Arial"/>
          <w:color w:val="000000"/>
          <w:sz w:val="22"/>
          <w:szCs w:val="22"/>
        </w:rPr>
      </w:pPr>
      <w:r w:rsidRPr="000B29C7">
        <w:rPr>
          <w:rFonts w:ascii="Arial" w:eastAsia="Arial" w:hAnsi="Arial" w:cs="Arial"/>
          <w:color w:val="000000"/>
          <w:sz w:val="22"/>
          <w:szCs w:val="22"/>
        </w:rPr>
        <w:t>The main things the law says we must tell you about what we do with your personal data are:</w:t>
      </w:r>
    </w:p>
    <w:p w14:paraId="0C365510" w14:textId="77777777" w:rsidR="009100B3" w:rsidRPr="000B29C7" w:rsidRDefault="009100B3" w:rsidP="009100B3">
      <w:pPr>
        <w:rPr>
          <w:rFonts w:ascii="Arial" w:eastAsia="Arial" w:hAnsi="Arial" w:cs="Arial"/>
          <w:color w:val="000000"/>
          <w:sz w:val="22"/>
          <w:szCs w:val="22"/>
        </w:rPr>
      </w:pPr>
    </w:p>
    <w:p w14:paraId="1B6A0947" w14:textId="77777777" w:rsidR="009100B3" w:rsidRPr="000B29C7" w:rsidRDefault="009100B3">
      <w:pPr>
        <w:numPr>
          <w:ilvl w:val="0"/>
          <w:numId w:val="6"/>
        </w:numPr>
        <w:pBdr>
          <w:top w:val="nil"/>
          <w:left w:val="nil"/>
          <w:bottom w:val="nil"/>
          <w:right w:val="nil"/>
          <w:between w:val="nil"/>
        </w:pBdr>
        <w:rPr>
          <w:rFonts w:ascii="Arial" w:eastAsia="Arial" w:hAnsi="Arial" w:cs="Arial"/>
          <w:color w:val="000000"/>
          <w:sz w:val="22"/>
          <w:szCs w:val="22"/>
        </w:rPr>
      </w:pPr>
      <w:r w:rsidRPr="000B29C7">
        <w:rPr>
          <w:rFonts w:ascii="Arial" w:eastAsia="Arial" w:hAnsi="Arial" w:cs="Arial"/>
          <w:color w:val="000000"/>
          <w:sz w:val="22"/>
          <w:szCs w:val="22"/>
        </w:rPr>
        <w:t>We must let you know why we collect personal and healthcare information about you</w:t>
      </w:r>
    </w:p>
    <w:p w14:paraId="4DF2B7AF" w14:textId="77777777" w:rsidR="009100B3" w:rsidRPr="000B29C7" w:rsidRDefault="009100B3">
      <w:pPr>
        <w:numPr>
          <w:ilvl w:val="0"/>
          <w:numId w:val="6"/>
        </w:numPr>
        <w:pBdr>
          <w:top w:val="nil"/>
          <w:left w:val="nil"/>
          <w:bottom w:val="nil"/>
          <w:right w:val="nil"/>
          <w:between w:val="nil"/>
        </w:pBdr>
        <w:rPr>
          <w:rFonts w:ascii="Arial" w:eastAsia="Arial" w:hAnsi="Arial" w:cs="Arial"/>
          <w:color w:val="000000"/>
          <w:sz w:val="22"/>
          <w:szCs w:val="22"/>
        </w:rPr>
      </w:pPr>
      <w:r w:rsidRPr="000B29C7">
        <w:rPr>
          <w:rFonts w:ascii="Arial" w:eastAsia="Arial" w:hAnsi="Arial" w:cs="Arial"/>
          <w:color w:val="000000"/>
          <w:sz w:val="22"/>
          <w:szCs w:val="22"/>
        </w:rPr>
        <w:t>We must let you know how we use any personal and/or healthcare information we hold about you</w:t>
      </w:r>
    </w:p>
    <w:p w14:paraId="737D896D" w14:textId="77777777" w:rsidR="009100B3" w:rsidRPr="000B29C7" w:rsidRDefault="009100B3">
      <w:pPr>
        <w:numPr>
          <w:ilvl w:val="0"/>
          <w:numId w:val="6"/>
        </w:numPr>
        <w:pBdr>
          <w:top w:val="nil"/>
          <w:left w:val="nil"/>
          <w:bottom w:val="nil"/>
          <w:right w:val="nil"/>
          <w:between w:val="nil"/>
        </w:pBdr>
        <w:rPr>
          <w:rFonts w:ascii="Arial" w:eastAsia="Arial" w:hAnsi="Arial" w:cs="Arial"/>
          <w:color w:val="000000"/>
          <w:sz w:val="22"/>
          <w:szCs w:val="22"/>
        </w:rPr>
      </w:pPr>
      <w:r w:rsidRPr="000B29C7">
        <w:rPr>
          <w:rFonts w:ascii="Arial" w:eastAsia="Arial" w:hAnsi="Arial" w:cs="Arial"/>
          <w:color w:val="000000"/>
          <w:sz w:val="22"/>
          <w:szCs w:val="22"/>
        </w:rPr>
        <w:t>We need to inform you in respect of what we do with it</w:t>
      </w:r>
    </w:p>
    <w:p w14:paraId="320E22D2" w14:textId="77777777" w:rsidR="009100B3" w:rsidRPr="000B29C7" w:rsidRDefault="009100B3">
      <w:pPr>
        <w:numPr>
          <w:ilvl w:val="0"/>
          <w:numId w:val="6"/>
        </w:numPr>
        <w:pBdr>
          <w:top w:val="nil"/>
          <w:left w:val="nil"/>
          <w:bottom w:val="nil"/>
          <w:right w:val="nil"/>
          <w:between w:val="nil"/>
        </w:pBdr>
        <w:rPr>
          <w:rFonts w:ascii="Arial" w:eastAsia="Arial" w:hAnsi="Arial" w:cs="Arial"/>
          <w:color w:val="000000"/>
          <w:sz w:val="22"/>
          <w:szCs w:val="22"/>
        </w:rPr>
      </w:pPr>
      <w:r w:rsidRPr="000B29C7">
        <w:rPr>
          <w:rFonts w:ascii="Arial" w:eastAsia="Arial" w:hAnsi="Arial" w:cs="Arial"/>
          <w:color w:val="000000"/>
          <w:sz w:val="22"/>
          <w:szCs w:val="22"/>
        </w:rPr>
        <w:t>We need to tell you about who we share it with or pass it on to and why</w:t>
      </w:r>
    </w:p>
    <w:p w14:paraId="635A8E74" w14:textId="77777777" w:rsidR="009100B3" w:rsidRPr="000B29C7" w:rsidRDefault="009100B3">
      <w:pPr>
        <w:numPr>
          <w:ilvl w:val="0"/>
          <w:numId w:val="6"/>
        </w:numPr>
        <w:pBdr>
          <w:top w:val="nil"/>
          <w:left w:val="nil"/>
          <w:bottom w:val="nil"/>
          <w:right w:val="nil"/>
          <w:between w:val="nil"/>
        </w:pBdr>
        <w:rPr>
          <w:rFonts w:ascii="Arial" w:eastAsia="Arial" w:hAnsi="Arial" w:cs="Arial"/>
          <w:color w:val="000000"/>
        </w:rPr>
      </w:pPr>
      <w:r w:rsidRPr="000B29C7">
        <w:rPr>
          <w:rFonts w:ascii="Arial" w:eastAsia="Arial" w:hAnsi="Arial" w:cs="Arial"/>
          <w:color w:val="000000"/>
          <w:sz w:val="22"/>
          <w:szCs w:val="22"/>
        </w:rPr>
        <w:t>We need to let you know how long we can keep it for</w:t>
      </w:r>
    </w:p>
    <w:p w14:paraId="3EFE3D24" w14:textId="77777777" w:rsidR="00ED56FA" w:rsidRPr="000B29C7"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0B29C7" w:rsidRDefault="00ED56FA" w:rsidP="00ED56FA">
      <w:pPr>
        <w:rPr>
          <w:rFonts w:ascii="Arial" w:hAnsi="Arial" w:cs="Arial"/>
          <w:bCs/>
          <w:sz w:val="22"/>
          <w:szCs w:val="22"/>
        </w:rPr>
      </w:pPr>
      <w:r w:rsidRPr="000B29C7">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6" w:history="1">
        <w:r w:rsidRPr="000B29C7">
          <w:rPr>
            <w:rStyle w:val="Hyperlink"/>
            <w:rFonts w:ascii="Arial" w:hAnsi="Arial" w:cs="Arial"/>
            <w:bCs/>
            <w:sz w:val="22"/>
            <w:szCs w:val="22"/>
          </w:rPr>
          <w:t>Data Protection Act 2018 (DPA18)</w:t>
        </w:r>
      </w:hyperlink>
      <w:r w:rsidRPr="000B29C7">
        <w:rPr>
          <w:rFonts w:ascii="Arial" w:hAnsi="Arial" w:cs="Arial"/>
          <w:bCs/>
          <w:color w:val="1F4E79" w:themeColor="accent5" w:themeShade="80"/>
          <w:sz w:val="22"/>
          <w:szCs w:val="22"/>
        </w:rPr>
        <w:t xml:space="preserve"> </w:t>
      </w:r>
      <w:r w:rsidRPr="000B29C7">
        <w:rPr>
          <w:rFonts w:ascii="Arial" w:hAnsi="Arial" w:cs="Arial"/>
          <w:bCs/>
          <w:sz w:val="22"/>
          <w:szCs w:val="22"/>
        </w:rPr>
        <w:t>at Part 2, Chapter 2 titled The UK GDPR.</w:t>
      </w:r>
    </w:p>
    <w:p w14:paraId="2A679CD7" w14:textId="77777777" w:rsidR="00ED56FA" w:rsidRPr="000B29C7" w:rsidRDefault="00ED56FA" w:rsidP="00ED56FA">
      <w:pPr>
        <w:rPr>
          <w:rFonts w:ascii="Arial" w:hAnsi="Arial" w:cs="Arial"/>
          <w:bCs/>
          <w:sz w:val="22"/>
          <w:szCs w:val="22"/>
        </w:rPr>
      </w:pPr>
    </w:p>
    <w:p w14:paraId="71E2B824" w14:textId="0D1647A8" w:rsidR="00ED56FA" w:rsidRPr="000B29C7" w:rsidRDefault="00ED56FA" w:rsidP="00E26DBF">
      <w:pPr>
        <w:rPr>
          <w:rFonts w:ascii="Arial" w:hAnsi="Arial" w:cs="Arial"/>
          <w:bCs/>
          <w:sz w:val="22"/>
          <w:szCs w:val="22"/>
        </w:rPr>
      </w:pPr>
      <w:r w:rsidRPr="000B29C7">
        <w:rPr>
          <w:rFonts w:ascii="Arial" w:hAnsi="Arial" w:cs="Arial"/>
          <w:bCs/>
          <w:sz w:val="22"/>
          <w:szCs w:val="22"/>
        </w:rPr>
        <w:t>For the purpose of applicable data protection legislation (including but not limited to the Data Protection Act 2018 (DPA2018) and Part 2 the UK GDPR).</w:t>
      </w:r>
    </w:p>
    <w:p w14:paraId="09052703" w14:textId="77777777" w:rsidR="009100B3" w:rsidRPr="000B29C7" w:rsidRDefault="009100B3" w:rsidP="002B1A7D">
      <w:pPr>
        <w:rPr>
          <w:rFonts w:ascii="Arial" w:hAnsi="Arial" w:cs="Arial"/>
          <w:bCs/>
          <w:color w:val="1F4E79" w:themeColor="accent5" w:themeShade="80"/>
          <w:sz w:val="22"/>
          <w:szCs w:val="22"/>
        </w:rPr>
      </w:pPr>
    </w:p>
    <w:p w14:paraId="0AC5DDE0" w14:textId="43B68304" w:rsidR="009100B3" w:rsidRPr="000B29C7" w:rsidRDefault="00D70870" w:rsidP="009100B3">
      <w:pPr>
        <w:rPr>
          <w:rFonts w:ascii="Arial" w:hAnsi="Arial" w:cs="Arial"/>
          <w:b/>
          <w:color w:val="000000" w:themeColor="text1"/>
        </w:rPr>
      </w:pPr>
      <w:r w:rsidRPr="000B29C7">
        <w:rPr>
          <w:rFonts w:ascii="Arial" w:hAnsi="Arial" w:cs="Arial"/>
          <w:b/>
          <w:color w:val="000000" w:themeColor="text1"/>
        </w:rPr>
        <w:t>Lawful basis</w:t>
      </w:r>
    </w:p>
    <w:p w14:paraId="4D98BBAD" w14:textId="77777777" w:rsidR="00D70870" w:rsidRPr="000B29C7" w:rsidRDefault="00D70870" w:rsidP="009100B3">
      <w:pPr>
        <w:rPr>
          <w:rFonts w:ascii="Arial" w:hAnsi="Arial" w:cs="Arial"/>
          <w:b/>
          <w:color w:val="000000" w:themeColor="text1"/>
        </w:rPr>
      </w:pPr>
    </w:p>
    <w:p w14:paraId="6B9A42DA" w14:textId="70EFE8FE" w:rsidR="00D70870" w:rsidRPr="000B29C7" w:rsidRDefault="00D70870" w:rsidP="00D70870">
      <w:pPr>
        <w:rPr>
          <w:rFonts w:ascii="Arial" w:hAnsi="Arial" w:cs="Arial"/>
          <w:sz w:val="22"/>
          <w:szCs w:val="22"/>
        </w:rPr>
      </w:pPr>
      <w:r w:rsidRPr="000B29C7">
        <w:rPr>
          <w:rFonts w:ascii="Arial" w:hAnsi="Arial" w:cs="Arial"/>
          <w:sz w:val="22"/>
          <w:szCs w:val="22"/>
        </w:rPr>
        <w:t xml:space="preserve">The lawful basis to process your personal data does not change because we use </w:t>
      </w:r>
      <w:r w:rsidR="000331F0" w:rsidRPr="000B29C7">
        <w:rPr>
          <w:rFonts w:ascii="Arial" w:hAnsi="Arial" w:cs="Arial"/>
          <w:sz w:val="22"/>
          <w:szCs w:val="22"/>
        </w:rPr>
        <w:t>Artificial Intelligence (AI)</w:t>
      </w:r>
      <w:r w:rsidRPr="000B29C7">
        <w:rPr>
          <w:rFonts w:ascii="Arial" w:hAnsi="Arial" w:cs="Arial"/>
          <w:sz w:val="22"/>
          <w:szCs w:val="22"/>
        </w:rPr>
        <w:t>. This notice is in addition to our Practice Privacy Notice which can be viewed on our website.</w:t>
      </w:r>
    </w:p>
    <w:p w14:paraId="24C00FE1" w14:textId="77777777" w:rsidR="009100B3" w:rsidRPr="000B29C7" w:rsidRDefault="009100B3" w:rsidP="002B1A7D">
      <w:pPr>
        <w:rPr>
          <w:rFonts w:ascii="Arial" w:hAnsi="Arial" w:cs="Arial"/>
          <w:bCs/>
          <w:color w:val="1F4E79" w:themeColor="accent5" w:themeShade="80"/>
          <w:sz w:val="22"/>
          <w:szCs w:val="22"/>
        </w:rPr>
      </w:pPr>
    </w:p>
    <w:p w14:paraId="249E5B21" w14:textId="5C432009" w:rsidR="009100B3" w:rsidRPr="000B29C7" w:rsidRDefault="00D70870" w:rsidP="009100B3">
      <w:pPr>
        <w:rPr>
          <w:rFonts w:ascii="Arial" w:hAnsi="Arial" w:cs="Arial"/>
          <w:b/>
          <w:bCs/>
          <w:color w:val="000000" w:themeColor="text1"/>
        </w:rPr>
      </w:pPr>
      <w:r w:rsidRPr="000B29C7">
        <w:rPr>
          <w:rFonts w:ascii="Arial" w:hAnsi="Arial" w:cs="Arial"/>
          <w:b/>
          <w:bCs/>
          <w:color w:val="000000" w:themeColor="text1"/>
        </w:rPr>
        <w:t>Which AI Tools will we use?</w:t>
      </w:r>
    </w:p>
    <w:p w14:paraId="4381D224" w14:textId="77777777" w:rsidR="00D70870" w:rsidRPr="00F7211D" w:rsidRDefault="00D70870" w:rsidP="009100B3">
      <w:pPr>
        <w:rPr>
          <w:rFonts w:ascii="Arial" w:hAnsi="Arial" w:cs="Arial"/>
          <w:sz w:val="22"/>
          <w:szCs w:val="22"/>
        </w:rPr>
      </w:pPr>
    </w:p>
    <w:p w14:paraId="1DE51997" w14:textId="708A0FF2" w:rsidR="00D70870" w:rsidRPr="000B29C7" w:rsidRDefault="00D70870" w:rsidP="00D70870">
      <w:pPr>
        <w:rPr>
          <w:rFonts w:ascii="Arial" w:hAnsi="Arial" w:cs="Arial"/>
          <w:sz w:val="22"/>
          <w:szCs w:val="22"/>
        </w:rPr>
      </w:pPr>
      <w:r w:rsidRPr="00F7211D">
        <w:rPr>
          <w:rFonts w:ascii="Arial" w:hAnsi="Arial" w:cs="Arial"/>
          <w:sz w:val="22"/>
          <w:szCs w:val="22"/>
        </w:rPr>
        <w:t xml:space="preserve">This </w:t>
      </w:r>
      <w:r w:rsidRPr="000B29C7">
        <w:rPr>
          <w:rFonts w:ascii="Arial" w:hAnsi="Arial" w:cs="Arial"/>
          <w:sz w:val="22"/>
          <w:szCs w:val="22"/>
        </w:rPr>
        <w:t xml:space="preserve">organisation uses AI tools to give us the ability to create human-like text and context and answer questions in a conversational manner. These AI tools are used to simplify processes to improve the efficiency, quality and speed of our business processes so valuable clinical staff time can be better used in delivering patient care. </w:t>
      </w:r>
    </w:p>
    <w:p w14:paraId="79E9D4D6" w14:textId="77777777" w:rsidR="00D70870" w:rsidRPr="000B29C7" w:rsidRDefault="00D70870" w:rsidP="00D70870">
      <w:pPr>
        <w:rPr>
          <w:rFonts w:ascii="Arial" w:hAnsi="Arial" w:cs="Arial"/>
          <w:sz w:val="22"/>
          <w:szCs w:val="22"/>
        </w:rPr>
      </w:pPr>
    </w:p>
    <w:p w14:paraId="1CC19C21" w14:textId="14A7AF66" w:rsidR="00D70870" w:rsidRPr="000B29C7" w:rsidRDefault="00D70870" w:rsidP="00D70870">
      <w:pPr>
        <w:rPr>
          <w:rFonts w:ascii="Arial" w:hAnsi="Arial" w:cs="Arial"/>
          <w:sz w:val="22"/>
          <w:szCs w:val="22"/>
        </w:rPr>
      </w:pPr>
      <w:r w:rsidRPr="000B29C7">
        <w:rPr>
          <w:rFonts w:ascii="Arial" w:hAnsi="Arial" w:cs="Arial"/>
          <w:sz w:val="22"/>
          <w:szCs w:val="22"/>
        </w:rPr>
        <w:t>As time progresses, it is likely that we will expand the use of AI, but each use case will be subject to the same high level of scrutiny.</w:t>
      </w:r>
    </w:p>
    <w:p w14:paraId="725A46D0" w14:textId="77777777" w:rsidR="00D70870" w:rsidRPr="000B29C7" w:rsidRDefault="00D70870" w:rsidP="00D70870">
      <w:pPr>
        <w:rPr>
          <w:rFonts w:ascii="Arial" w:hAnsi="Arial" w:cs="Arial"/>
          <w:sz w:val="22"/>
          <w:szCs w:val="22"/>
        </w:rPr>
      </w:pPr>
    </w:p>
    <w:p w14:paraId="5993F0C9" w14:textId="55B13BDB" w:rsidR="00D70870" w:rsidRPr="000B29C7" w:rsidRDefault="00D70870" w:rsidP="00D70870">
      <w:pPr>
        <w:rPr>
          <w:rFonts w:ascii="Arial" w:hAnsi="Arial" w:cs="Arial"/>
          <w:sz w:val="22"/>
          <w:szCs w:val="22"/>
        </w:rPr>
      </w:pPr>
      <w:r w:rsidRPr="000B29C7">
        <w:rPr>
          <w:rFonts w:ascii="Arial" w:hAnsi="Arial" w:cs="Arial"/>
          <w:sz w:val="22"/>
          <w:szCs w:val="22"/>
        </w:rPr>
        <w:t xml:space="preserve">At </w:t>
      </w:r>
      <w:r w:rsidR="0036626F">
        <w:rPr>
          <w:rFonts w:ascii="Arial" w:hAnsi="Arial" w:cs="Arial"/>
          <w:sz w:val="22"/>
          <w:szCs w:val="22"/>
        </w:rPr>
        <w:t>Shere Surgery &amp; Dispensary</w:t>
      </w:r>
      <w:r w:rsidRPr="000B29C7">
        <w:rPr>
          <w:rFonts w:ascii="Arial" w:hAnsi="Arial" w:cs="Arial"/>
          <w:sz w:val="22"/>
          <w:szCs w:val="22"/>
        </w:rPr>
        <w:t xml:space="preserve"> the following A</w:t>
      </w:r>
      <w:r w:rsidR="00B64D12" w:rsidRPr="000B29C7">
        <w:rPr>
          <w:rFonts w:ascii="Arial" w:hAnsi="Arial" w:cs="Arial"/>
          <w:sz w:val="22"/>
          <w:szCs w:val="22"/>
        </w:rPr>
        <w:t>I</w:t>
      </w:r>
      <w:r w:rsidRPr="000B29C7">
        <w:rPr>
          <w:rFonts w:ascii="Arial" w:hAnsi="Arial" w:cs="Arial"/>
          <w:sz w:val="22"/>
          <w:szCs w:val="22"/>
        </w:rPr>
        <w:t xml:space="preserve"> tools are used:</w:t>
      </w:r>
    </w:p>
    <w:p w14:paraId="2463A750" w14:textId="77777777" w:rsidR="00D70870" w:rsidRPr="000B29C7" w:rsidRDefault="00D70870" w:rsidP="00D70870">
      <w:pPr>
        <w:rPr>
          <w:rFonts w:ascii="Arial" w:hAnsi="Arial" w:cs="Arial"/>
          <w:sz w:val="22"/>
          <w:szCs w:val="22"/>
        </w:rPr>
      </w:pPr>
    </w:p>
    <w:p w14:paraId="7E88A429" w14:textId="37F9E1DD" w:rsidR="00B64D12" w:rsidRPr="0036626F" w:rsidRDefault="0036626F" w:rsidP="00BF0D91">
      <w:pPr>
        <w:pStyle w:val="ListParagraph"/>
        <w:numPr>
          <w:ilvl w:val="0"/>
          <w:numId w:val="7"/>
        </w:numPr>
        <w:rPr>
          <w:rFonts w:ascii="Arial" w:hAnsi="Arial" w:cs="Arial"/>
          <w:sz w:val="22"/>
          <w:szCs w:val="22"/>
        </w:rPr>
      </w:pPr>
      <w:r w:rsidRPr="0036626F">
        <w:rPr>
          <w:rFonts w:ascii="Arial" w:hAnsi="Arial" w:cs="Arial"/>
          <w:sz w:val="22"/>
          <w:szCs w:val="22"/>
        </w:rPr>
        <w:t xml:space="preserve">Heidi – supports clinicians across the day </w:t>
      </w:r>
      <w:r>
        <w:rPr>
          <w:rFonts w:ascii="Arial" w:hAnsi="Arial" w:cs="Arial"/>
          <w:sz w:val="22"/>
          <w:szCs w:val="22"/>
        </w:rPr>
        <w:t>with transcribing consultations</w:t>
      </w:r>
      <w:r w:rsidRPr="0036626F">
        <w:rPr>
          <w:rFonts w:ascii="Arial" w:hAnsi="Arial" w:cs="Arial"/>
          <w:sz w:val="22"/>
          <w:szCs w:val="22"/>
        </w:rPr>
        <w:t xml:space="preserve">.  </w:t>
      </w:r>
      <w:hyperlink r:id="rId37" w:history="1">
        <w:r w:rsidRPr="0036626F">
          <w:rPr>
            <w:rStyle w:val="Hyperlink"/>
            <w:rFonts w:ascii="Arial" w:hAnsi="Arial" w:cs="Arial"/>
            <w:sz w:val="22"/>
            <w:szCs w:val="22"/>
          </w:rPr>
          <w:t>Heidi | Your AI Care Partner for Modern Clinical Practice</w:t>
        </w:r>
      </w:hyperlink>
      <w:r w:rsidRPr="0036626F">
        <w:rPr>
          <w:rFonts w:ascii="Arial" w:hAnsi="Arial" w:cs="Arial"/>
          <w:sz w:val="22"/>
          <w:szCs w:val="22"/>
        </w:rPr>
        <w:t xml:space="preserve"> </w:t>
      </w:r>
    </w:p>
    <w:p w14:paraId="5D02055F" w14:textId="77777777" w:rsidR="00ED56FA" w:rsidRPr="000B29C7" w:rsidRDefault="00ED56FA" w:rsidP="00ED56FA">
      <w:pPr>
        <w:rPr>
          <w:rFonts w:ascii="Arial" w:hAnsi="Arial" w:cs="Arial"/>
          <w:b/>
          <w:bCs/>
          <w:color w:val="000000" w:themeColor="text1"/>
        </w:rPr>
      </w:pPr>
    </w:p>
    <w:p w14:paraId="43887B54" w14:textId="68990E02" w:rsidR="002C4EC6" w:rsidRPr="000B29C7" w:rsidRDefault="0018016B" w:rsidP="00ED56FA">
      <w:pPr>
        <w:rPr>
          <w:rFonts w:ascii="Arial" w:hAnsi="Arial" w:cs="Arial"/>
          <w:b/>
          <w:bCs/>
          <w:color w:val="000000" w:themeColor="text1"/>
        </w:rPr>
      </w:pPr>
      <w:r w:rsidRPr="000B29C7">
        <w:rPr>
          <w:rFonts w:ascii="Arial" w:hAnsi="Arial" w:cs="Arial"/>
          <w:b/>
          <w:bCs/>
          <w:color w:val="000000" w:themeColor="text1"/>
        </w:rPr>
        <w:t xml:space="preserve">How do we use </w:t>
      </w:r>
      <w:r w:rsidR="002C4EC6" w:rsidRPr="000B29C7">
        <w:rPr>
          <w:rFonts w:ascii="Arial" w:hAnsi="Arial" w:cs="Arial"/>
          <w:b/>
          <w:bCs/>
          <w:color w:val="000000" w:themeColor="text1"/>
        </w:rPr>
        <w:t>A</w:t>
      </w:r>
      <w:r w:rsidR="00F7211D">
        <w:rPr>
          <w:rFonts w:ascii="Arial" w:hAnsi="Arial" w:cs="Arial"/>
          <w:b/>
          <w:bCs/>
          <w:color w:val="000000" w:themeColor="text1"/>
        </w:rPr>
        <w:t>I</w:t>
      </w:r>
      <w:r w:rsidRPr="000B29C7">
        <w:rPr>
          <w:rFonts w:ascii="Arial" w:hAnsi="Arial" w:cs="Arial"/>
          <w:b/>
          <w:bCs/>
          <w:color w:val="000000" w:themeColor="text1"/>
        </w:rPr>
        <w:t>?</w:t>
      </w:r>
    </w:p>
    <w:p w14:paraId="6DDA2CF7" w14:textId="77777777" w:rsidR="0018016B" w:rsidRPr="000B29C7" w:rsidRDefault="0018016B" w:rsidP="00ED56FA">
      <w:pPr>
        <w:rPr>
          <w:rFonts w:ascii="Arial" w:hAnsi="Arial" w:cs="Arial"/>
          <w:b/>
          <w:bCs/>
          <w:color w:val="000000" w:themeColor="text1"/>
        </w:rPr>
      </w:pPr>
    </w:p>
    <w:p w14:paraId="23305919" w14:textId="77777777" w:rsidR="000331F0" w:rsidRPr="000B29C7" w:rsidRDefault="000331F0" w:rsidP="000331F0">
      <w:pPr>
        <w:rPr>
          <w:rFonts w:ascii="Arial" w:hAnsi="Arial" w:cs="Arial"/>
          <w:sz w:val="22"/>
          <w:szCs w:val="22"/>
        </w:rPr>
      </w:pPr>
      <w:r w:rsidRPr="000B29C7">
        <w:rPr>
          <w:rFonts w:ascii="Arial" w:hAnsi="Arial" w:cs="Arial"/>
          <w:sz w:val="22"/>
          <w:szCs w:val="22"/>
        </w:rPr>
        <w:t xml:space="preserve">The use of AI is the biggest and fastest moving change to computing in recent years. It is a new technology that requires careful governance to ensure its use is safe and does not expose personal data about our service users and staff to unnecessary risk. </w:t>
      </w:r>
    </w:p>
    <w:p w14:paraId="10D6CBE8" w14:textId="77777777" w:rsidR="000331F0" w:rsidRPr="000B29C7" w:rsidRDefault="000331F0" w:rsidP="000331F0">
      <w:pPr>
        <w:rPr>
          <w:rFonts w:ascii="Arial" w:hAnsi="Arial" w:cs="Arial"/>
          <w:sz w:val="22"/>
          <w:szCs w:val="22"/>
        </w:rPr>
      </w:pPr>
    </w:p>
    <w:p w14:paraId="1B59431F" w14:textId="21EEDAAE" w:rsidR="000331F0" w:rsidRPr="000B29C7" w:rsidRDefault="000331F0" w:rsidP="000331F0">
      <w:pPr>
        <w:rPr>
          <w:rFonts w:ascii="Arial" w:hAnsi="Arial" w:cs="Arial"/>
          <w:sz w:val="22"/>
          <w:szCs w:val="22"/>
        </w:rPr>
      </w:pPr>
      <w:r w:rsidRPr="000B29C7">
        <w:rPr>
          <w:rFonts w:ascii="Arial" w:hAnsi="Arial" w:cs="Arial"/>
          <w:sz w:val="22"/>
          <w:szCs w:val="22"/>
        </w:rPr>
        <w:t>Examples of its use include:</w:t>
      </w:r>
    </w:p>
    <w:p w14:paraId="4A70CCCF" w14:textId="77777777" w:rsidR="000331F0" w:rsidRPr="000B29C7" w:rsidRDefault="000331F0" w:rsidP="000331F0">
      <w:pPr>
        <w:rPr>
          <w:rFonts w:ascii="Arial" w:hAnsi="Arial" w:cs="Arial"/>
          <w:sz w:val="22"/>
          <w:szCs w:val="22"/>
        </w:rPr>
      </w:pPr>
    </w:p>
    <w:p w14:paraId="646E0527" w14:textId="20F72E29" w:rsidR="000331F0" w:rsidRPr="000B29C7" w:rsidRDefault="006F0D7B" w:rsidP="000331F0">
      <w:pPr>
        <w:pStyle w:val="ListParagraph"/>
        <w:numPr>
          <w:ilvl w:val="0"/>
          <w:numId w:val="23"/>
        </w:numPr>
        <w:rPr>
          <w:rFonts w:ascii="Arial" w:hAnsi="Arial" w:cs="Arial"/>
          <w:sz w:val="22"/>
          <w:szCs w:val="22"/>
        </w:rPr>
      </w:pPr>
      <w:r w:rsidRPr="000B29C7">
        <w:rPr>
          <w:rFonts w:ascii="Arial" w:hAnsi="Arial" w:cs="Arial"/>
          <w:sz w:val="22"/>
          <w:szCs w:val="22"/>
        </w:rPr>
        <w:t>Internal b</w:t>
      </w:r>
      <w:r w:rsidR="000331F0" w:rsidRPr="000B29C7">
        <w:rPr>
          <w:rFonts w:ascii="Arial" w:hAnsi="Arial" w:cs="Arial"/>
          <w:sz w:val="22"/>
          <w:szCs w:val="22"/>
        </w:rPr>
        <w:t>usiness meeting notes and any action points</w:t>
      </w:r>
    </w:p>
    <w:p w14:paraId="6BC88ED8" w14:textId="77777777" w:rsidR="000331F0" w:rsidRPr="000B29C7" w:rsidRDefault="000331F0" w:rsidP="000331F0">
      <w:pPr>
        <w:pStyle w:val="ListParagraph"/>
        <w:numPr>
          <w:ilvl w:val="0"/>
          <w:numId w:val="23"/>
        </w:numPr>
        <w:rPr>
          <w:rFonts w:ascii="Arial" w:hAnsi="Arial" w:cs="Arial"/>
          <w:sz w:val="22"/>
          <w:szCs w:val="22"/>
        </w:rPr>
      </w:pPr>
      <w:r w:rsidRPr="000B29C7">
        <w:rPr>
          <w:rFonts w:ascii="Arial" w:hAnsi="Arial" w:cs="Arial"/>
          <w:sz w:val="22"/>
          <w:szCs w:val="22"/>
        </w:rPr>
        <w:t>Summaries of multi-disciplinary team meetings where our service users and patients cases are discussed</w:t>
      </w:r>
    </w:p>
    <w:p w14:paraId="58495CFF" w14:textId="5193414E" w:rsidR="0018016B" w:rsidRPr="000B29C7" w:rsidRDefault="000331F0" w:rsidP="0018016B">
      <w:pPr>
        <w:pStyle w:val="ListParagraph"/>
        <w:numPr>
          <w:ilvl w:val="0"/>
          <w:numId w:val="23"/>
        </w:numPr>
        <w:rPr>
          <w:rFonts w:ascii="Arial" w:hAnsi="Arial" w:cs="Arial"/>
          <w:sz w:val="22"/>
          <w:szCs w:val="22"/>
        </w:rPr>
      </w:pPr>
      <w:r w:rsidRPr="000B29C7">
        <w:rPr>
          <w:rFonts w:ascii="Arial" w:hAnsi="Arial" w:cs="Arial"/>
          <w:sz w:val="22"/>
          <w:szCs w:val="22"/>
        </w:rPr>
        <w:t>T</w:t>
      </w:r>
      <w:r w:rsidR="0018016B" w:rsidRPr="00F7211D">
        <w:rPr>
          <w:rFonts w:ascii="Arial" w:hAnsi="Arial" w:cs="Arial"/>
          <w:sz w:val="22"/>
          <w:szCs w:val="22"/>
        </w:rPr>
        <w:t>o support both the compiling and documenting of a patient</w:t>
      </w:r>
      <w:r w:rsidR="00F7211D">
        <w:rPr>
          <w:rFonts w:ascii="Arial" w:hAnsi="Arial" w:cs="Arial"/>
          <w:sz w:val="22"/>
          <w:szCs w:val="22"/>
        </w:rPr>
        <w:t>’</w:t>
      </w:r>
      <w:r w:rsidR="0018016B" w:rsidRPr="00F7211D">
        <w:rPr>
          <w:rFonts w:ascii="Arial" w:hAnsi="Arial" w:cs="Arial"/>
          <w:sz w:val="22"/>
          <w:szCs w:val="22"/>
        </w:rPr>
        <w:t>s clinical record</w:t>
      </w:r>
    </w:p>
    <w:p w14:paraId="5D9BBF83" w14:textId="331D6E2B" w:rsidR="00302329" w:rsidRPr="00F7211D" w:rsidRDefault="00302329" w:rsidP="00F7211D">
      <w:pPr>
        <w:pStyle w:val="ListParagraph"/>
        <w:numPr>
          <w:ilvl w:val="0"/>
          <w:numId w:val="23"/>
        </w:numPr>
        <w:rPr>
          <w:rFonts w:ascii="Arial" w:hAnsi="Arial" w:cs="Arial"/>
          <w:sz w:val="22"/>
          <w:szCs w:val="22"/>
        </w:rPr>
      </w:pPr>
      <w:r w:rsidRPr="000B29C7">
        <w:rPr>
          <w:rFonts w:ascii="Arial" w:hAnsi="Arial" w:cs="Arial"/>
          <w:sz w:val="22"/>
          <w:szCs w:val="22"/>
        </w:rPr>
        <w:t>Data gathering for research purposes</w:t>
      </w:r>
    </w:p>
    <w:p w14:paraId="30277EFD" w14:textId="77777777" w:rsidR="006F0D7B" w:rsidRPr="000B29C7" w:rsidRDefault="006F0D7B" w:rsidP="0018016B">
      <w:pPr>
        <w:rPr>
          <w:rFonts w:ascii="Arial" w:hAnsi="Arial" w:cs="Arial"/>
          <w:sz w:val="22"/>
          <w:szCs w:val="22"/>
        </w:rPr>
      </w:pPr>
    </w:p>
    <w:p w14:paraId="6E0D4561" w14:textId="4A8E9105" w:rsidR="0018016B" w:rsidRPr="000B29C7" w:rsidRDefault="0018016B" w:rsidP="0018016B">
      <w:pPr>
        <w:rPr>
          <w:rFonts w:ascii="Arial" w:hAnsi="Arial" w:cs="Arial"/>
          <w:sz w:val="22"/>
          <w:szCs w:val="22"/>
        </w:rPr>
      </w:pPr>
      <w:r w:rsidRPr="000B29C7">
        <w:rPr>
          <w:rFonts w:ascii="Arial" w:hAnsi="Arial" w:cs="Arial"/>
          <w:sz w:val="22"/>
          <w:szCs w:val="22"/>
        </w:rPr>
        <w:t>Should you not wish the clinician to use any AI during your consultation, please make them aware</w:t>
      </w:r>
      <w:r w:rsidR="00F7211D">
        <w:rPr>
          <w:rFonts w:ascii="Arial" w:hAnsi="Arial" w:cs="Arial"/>
          <w:sz w:val="22"/>
          <w:szCs w:val="22"/>
        </w:rPr>
        <w:t xml:space="preserve"> of this</w:t>
      </w:r>
      <w:r w:rsidRPr="000B29C7">
        <w:rPr>
          <w:rFonts w:ascii="Arial" w:hAnsi="Arial" w:cs="Arial"/>
          <w:sz w:val="22"/>
          <w:szCs w:val="22"/>
        </w:rPr>
        <w:t>.</w:t>
      </w:r>
    </w:p>
    <w:p w14:paraId="61CF0321" w14:textId="77777777" w:rsidR="002C4EC6" w:rsidRPr="000B29C7" w:rsidRDefault="002C4EC6" w:rsidP="00ED56FA">
      <w:pPr>
        <w:rPr>
          <w:rFonts w:ascii="Arial" w:hAnsi="Arial" w:cs="Arial"/>
          <w:b/>
          <w:bCs/>
          <w:color w:val="000000" w:themeColor="text1"/>
        </w:rPr>
      </w:pPr>
    </w:p>
    <w:p w14:paraId="793A9D8F" w14:textId="5D7A7940" w:rsidR="000331F0" w:rsidRPr="000B29C7" w:rsidRDefault="000331F0" w:rsidP="000331F0">
      <w:pPr>
        <w:rPr>
          <w:rFonts w:ascii="Arial" w:hAnsi="Arial" w:cs="Arial"/>
          <w:b/>
          <w:bCs/>
          <w:color w:val="000000" w:themeColor="text1"/>
        </w:rPr>
      </w:pPr>
      <w:r w:rsidRPr="000B29C7">
        <w:rPr>
          <w:rFonts w:ascii="Arial" w:hAnsi="Arial" w:cs="Arial"/>
          <w:b/>
          <w:bCs/>
          <w:color w:val="000000" w:themeColor="text1"/>
        </w:rPr>
        <w:t>Governance of A</w:t>
      </w:r>
      <w:r w:rsidR="00F7211D">
        <w:rPr>
          <w:rFonts w:ascii="Arial" w:hAnsi="Arial" w:cs="Arial"/>
          <w:b/>
          <w:bCs/>
          <w:color w:val="000000" w:themeColor="text1"/>
        </w:rPr>
        <w:t>I</w:t>
      </w:r>
    </w:p>
    <w:p w14:paraId="61877451" w14:textId="77777777" w:rsidR="000331F0" w:rsidRPr="00F7211D" w:rsidRDefault="000331F0" w:rsidP="000331F0">
      <w:pPr>
        <w:rPr>
          <w:rFonts w:ascii="Arial" w:hAnsi="Arial" w:cs="Arial"/>
          <w:b/>
          <w:bCs/>
          <w:color w:val="000000" w:themeColor="text1"/>
          <w:sz w:val="22"/>
          <w:szCs w:val="22"/>
        </w:rPr>
      </w:pPr>
    </w:p>
    <w:p w14:paraId="2BB85766" w14:textId="5C9BB2BE" w:rsidR="000331F0" w:rsidRPr="00F7211D" w:rsidRDefault="000331F0" w:rsidP="000331F0">
      <w:pPr>
        <w:rPr>
          <w:rFonts w:ascii="Arial" w:hAnsi="Arial" w:cs="Arial"/>
          <w:sz w:val="22"/>
          <w:szCs w:val="22"/>
        </w:rPr>
      </w:pPr>
      <w:r w:rsidRPr="00F7211D">
        <w:rPr>
          <w:rFonts w:ascii="Arial" w:hAnsi="Arial" w:cs="Arial"/>
          <w:sz w:val="22"/>
          <w:szCs w:val="22"/>
        </w:rPr>
        <w:t>We are aware of the risks when using AI. It is totally dependent upon development and training so we must be mindful of some key risks whe</w:t>
      </w:r>
      <w:r w:rsidR="00F7211D">
        <w:rPr>
          <w:rFonts w:ascii="Arial" w:hAnsi="Arial" w:cs="Arial"/>
          <w:sz w:val="22"/>
          <w:szCs w:val="22"/>
        </w:rPr>
        <w:t>n</w:t>
      </w:r>
      <w:r w:rsidRPr="00F7211D">
        <w:rPr>
          <w:rFonts w:ascii="Arial" w:hAnsi="Arial" w:cs="Arial"/>
          <w:sz w:val="22"/>
          <w:szCs w:val="22"/>
        </w:rPr>
        <w:t xml:space="preserve"> it can:</w:t>
      </w:r>
    </w:p>
    <w:p w14:paraId="59FDAD8F" w14:textId="77777777" w:rsidR="000331F0" w:rsidRPr="00F7211D" w:rsidRDefault="000331F0" w:rsidP="000331F0">
      <w:pPr>
        <w:rPr>
          <w:rFonts w:ascii="Arial" w:hAnsi="Arial" w:cs="Arial"/>
          <w:sz w:val="22"/>
          <w:szCs w:val="22"/>
        </w:rPr>
      </w:pPr>
    </w:p>
    <w:p w14:paraId="73F8280E" w14:textId="77777777" w:rsidR="000331F0" w:rsidRPr="00F7211D" w:rsidRDefault="000331F0" w:rsidP="000331F0">
      <w:pPr>
        <w:pStyle w:val="ListParagraph"/>
        <w:numPr>
          <w:ilvl w:val="0"/>
          <w:numId w:val="22"/>
        </w:numPr>
        <w:rPr>
          <w:rFonts w:ascii="Arial" w:hAnsi="Arial" w:cs="Arial"/>
          <w:sz w:val="22"/>
          <w:szCs w:val="22"/>
        </w:rPr>
      </w:pPr>
      <w:r w:rsidRPr="00F7211D">
        <w:rPr>
          <w:rFonts w:ascii="Arial" w:hAnsi="Arial" w:cs="Arial"/>
          <w:sz w:val="22"/>
          <w:szCs w:val="22"/>
        </w:rPr>
        <w:t>Get things wrong and present incorrect statements as facts (a flaw known as ‘AI hallucination’)</w:t>
      </w:r>
    </w:p>
    <w:p w14:paraId="12258A83" w14:textId="5FC603F9" w:rsidR="000331F0" w:rsidRPr="00F7211D" w:rsidRDefault="000331F0" w:rsidP="000331F0">
      <w:pPr>
        <w:pStyle w:val="ListParagraph"/>
        <w:numPr>
          <w:ilvl w:val="0"/>
          <w:numId w:val="22"/>
        </w:numPr>
        <w:rPr>
          <w:rFonts w:ascii="Arial" w:hAnsi="Arial" w:cs="Arial"/>
          <w:sz w:val="22"/>
          <w:szCs w:val="22"/>
        </w:rPr>
      </w:pPr>
      <w:r w:rsidRPr="00F7211D">
        <w:rPr>
          <w:rFonts w:ascii="Arial" w:hAnsi="Arial" w:cs="Arial"/>
          <w:sz w:val="22"/>
          <w:szCs w:val="22"/>
        </w:rPr>
        <w:t>Be biased and often gullible when responding to leading questions</w:t>
      </w:r>
    </w:p>
    <w:p w14:paraId="453F8CF2" w14:textId="77777777" w:rsidR="000331F0" w:rsidRPr="00F7211D" w:rsidRDefault="000331F0" w:rsidP="000331F0">
      <w:pPr>
        <w:pStyle w:val="ListParagraph"/>
        <w:numPr>
          <w:ilvl w:val="0"/>
          <w:numId w:val="22"/>
        </w:numPr>
        <w:rPr>
          <w:rFonts w:ascii="Arial" w:hAnsi="Arial" w:cs="Arial"/>
          <w:sz w:val="22"/>
          <w:szCs w:val="22"/>
        </w:rPr>
      </w:pPr>
      <w:r w:rsidRPr="00F7211D">
        <w:rPr>
          <w:rFonts w:ascii="Arial" w:hAnsi="Arial" w:cs="Arial"/>
          <w:sz w:val="22"/>
          <w:szCs w:val="22"/>
        </w:rPr>
        <w:lastRenderedPageBreak/>
        <w:t>Be coaxed into creating toxic content as it is prone to ‘prompt injection attacks’</w:t>
      </w:r>
    </w:p>
    <w:p w14:paraId="320EF316" w14:textId="77777777" w:rsidR="000331F0" w:rsidRPr="00F7211D" w:rsidRDefault="000331F0" w:rsidP="000331F0">
      <w:pPr>
        <w:pStyle w:val="ListParagraph"/>
        <w:numPr>
          <w:ilvl w:val="0"/>
          <w:numId w:val="22"/>
        </w:numPr>
        <w:rPr>
          <w:rFonts w:ascii="Arial" w:hAnsi="Arial" w:cs="Arial"/>
          <w:sz w:val="22"/>
          <w:szCs w:val="22"/>
        </w:rPr>
      </w:pPr>
      <w:r w:rsidRPr="00F7211D">
        <w:rPr>
          <w:rFonts w:ascii="Arial" w:hAnsi="Arial" w:cs="Arial"/>
          <w:sz w:val="22"/>
          <w:szCs w:val="22"/>
        </w:rPr>
        <w:t>Be corrupted by manipulating the data used to train the model (a technique known as ‘data poisoning’)</w:t>
      </w:r>
    </w:p>
    <w:p w14:paraId="02905E4D" w14:textId="77777777" w:rsidR="000331F0" w:rsidRPr="00F7211D" w:rsidRDefault="000331F0" w:rsidP="000331F0">
      <w:pPr>
        <w:rPr>
          <w:rFonts w:ascii="Arial" w:hAnsi="Arial" w:cs="Arial"/>
          <w:sz w:val="22"/>
          <w:szCs w:val="22"/>
        </w:rPr>
      </w:pPr>
    </w:p>
    <w:p w14:paraId="44220253" w14:textId="358E28CC" w:rsidR="000331F0" w:rsidRPr="00F7211D" w:rsidRDefault="000331F0" w:rsidP="00F7211D">
      <w:pPr>
        <w:rPr>
          <w:rFonts w:ascii="Arial" w:hAnsi="Arial" w:cs="Arial"/>
          <w:sz w:val="22"/>
          <w:szCs w:val="22"/>
        </w:rPr>
      </w:pPr>
      <w:r w:rsidRPr="00F7211D">
        <w:rPr>
          <w:rFonts w:ascii="Arial" w:hAnsi="Arial" w:cs="Arial"/>
          <w:sz w:val="22"/>
          <w:szCs w:val="22"/>
        </w:rPr>
        <w:t xml:space="preserve">Before their use is approved, AI </w:t>
      </w:r>
      <w:r w:rsidR="00F7211D">
        <w:rPr>
          <w:rFonts w:ascii="Arial" w:hAnsi="Arial" w:cs="Arial"/>
          <w:sz w:val="22"/>
          <w:szCs w:val="22"/>
        </w:rPr>
        <w:t>t</w:t>
      </w:r>
      <w:r w:rsidRPr="00F7211D">
        <w:rPr>
          <w:rFonts w:ascii="Arial" w:hAnsi="Arial" w:cs="Arial"/>
          <w:sz w:val="22"/>
          <w:szCs w:val="22"/>
        </w:rPr>
        <w:t>ools are subject to enhanced Data Protection Impact Assessments for the specific use case requested. These are considered by the Information Governance Lead and Data Protection Officer to decide if they</w:t>
      </w:r>
      <w:r w:rsidR="00F7211D">
        <w:rPr>
          <w:rFonts w:ascii="Arial" w:hAnsi="Arial" w:cs="Arial"/>
          <w:sz w:val="22"/>
          <w:szCs w:val="22"/>
        </w:rPr>
        <w:t xml:space="preserve"> </w:t>
      </w:r>
      <w:r w:rsidRPr="00F7211D">
        <w:rPr>
          <w:rFonts w:ascii="Arial" w:hAnsi="Arial" w:cs="Arial"/>
          <w:sz w:val="22"/>
          <w:szCs w:val="22"/>
        </w:rPr>
        <w:t>are fit for use.</w:t>
      </w:r>
    </w:p>
    <w:p w14:paraId="67C0136D" w14:textId="77777777" w:rsidR="000331F0" w:rsidRPr="00F7211D" w:rsidRDefault="000331F0" w:rsidP="000331F0">
      <w:pPr>
        <w:rPr>
          <w:rFonts w:ascii="Arial" w:hAnsi="Arial" w:cs="Arial"/>
          <w:sz w:val="22"/>
          <w:szCs w:val="22"/>
        </w:rPr>
      </w:pPr>
    </w:p>
    <w:p w14:paraId="28F219DC" w14:textId="17DFFB04" w:rsidR="000331F0" w:rsidRPr="00F7211D" w:rsidRDefault="000331F0" w:rsidP="00ED56FA">
      <w:pPr>
        <w:rPr>
          <w:rFonts w:ascii="Arial" w:hAnsi="Arial" w:cs="Arial"/>
          <w:sz w:val="22"/>
          <w:szCs w:val="22"/>
        </w:rPr>
      </w:pPr>
      <w:r w:rsidRPr="00F7211D">
        <w:rPr>
          <w:rFonts w:ascii="Arial" w:hAnsi="Arial" w:cs="Arial"/>
          <w:sz w:val="22"/>
          <w:szCs w:val="22"/>
        </w:rPr>
        <w:t>At this organisation, we see AI as a tool to support our work. However, ownership and accountability will always remain with our staff members who use and double check the product generated by AI, e.g.</w:t>
      </w:r>
      <w:r w:rsidR="00F7211D">
        <w:rPr>
          <w:rFonts w:ascii="Arial" w:hAnsi="Arial" w:cs="Arial"/>
          <w:sz w:val="22"/>
          <w:szCs w:val="22"/>
        </w:rPr>
        <w:t>,</w:t>
      </w:r>
      <w:r w:rsidRPr="00F7211D">
        <w:rPr>
          <w:rFonts w:ascii="Arial" w:hAnsi="Arial" w:cs="Arial"/>
          <w:sz w:val="22"/>
          <w:szCs w:val="22"/>
        </w:rPr>
        <w:t xml:space="preserve"> the accuracy of a clinical note.</w:t>
      </w:r>
    </w:p>
    <w:p w14:paraId="5036FD65" w14:textId="11428D24" w:rsidR="002C4EC6" w:rsidRPr="000B29C7" w:rsidRDefault="002C4EC6" w:rsidP="00F7211D">
      <w:pPr>
        <w:pStyle w:val="NormalWeb"/>
        <w:spacing w:before="0" w:beforeAutospacing="0" w:after="0" w:afterAutospacing="0"/>
        <w:rPr>
          <w:rFonts w:ascii="Arial" w:hAnsi="Arial" w:cs="Arial"/>
          <w:sz w:val="22"/>
          <w:szCs w:val="22"/>
        </w:rPr>
      </w:pPr>
    </w:p>
    <w:p w14:paraId="498AEEAA" w14:textId="77777777" w:rsidR="00ED56FA" w:rsidRPr="000B29C7" w:rsidRDefault="00ED56FA" w:rsidP="00F7211D">
      <w:pPr>
        <w:spacing w:line="259" w:lineRule="auto"/>
        <w:rPr>
          <w:rFonts w:ascii="Arial" w:hAnsi="Arial" w:cs="Arial"/>
          <w:b/>
          <w:bCs/>
          <w:sz w:val="22"/>
          <w:szCs w:val="22"/>
        </w:rPr>
      </w:pPr>
      <w:r w:rsidRPr="000B29C7">
        <w:rPr>
          <w:rFonts w:ascii="Arial" w:hAnsi="Arial" w:cs="Arial"/>
          <w:b/>
          <w:bCs/>
          <w:sz w:val="22"/>
          <w:szCs w:val="22"/>
        </w:rPr>
        <w:t>We are required by law to provide you with the following information about how we handle your information:</w:t>
      </w:r>
    </w:p>
    <w:p w14:paraId="7921FA22" w14:textId="77777777" w:rsidR="00ED56FA" w:rsidRPr="000B29C7" w:rsidRDefault="00ED56FA" w:rsidP="00F7211D">
      <w:pPr>
        <w:spacing w:line="259" w:lineRule="auto"/>
        <w:rPr>
          <w:rFonts w:ascii="Arial" w:eastAsia="Arial" w:hAnsi="Arial" w:cs="Arial"/>
          <w:b/>
          <w:sz w:val="22"/>
          <w:szCs w:val="22"/>
        </w:rPr>
      </w:pPr>
    </w:p>
    <w:tbl>
      <w:tblPr>
        <w:tblW w:w="139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1808"/>
      </w:tblGrid>
      <w:tr w:rsidR="00ED56FA" w:rsidRPr="000B29C7" w14:paraId="72C04EBF" w14:textId="77777777" w:rsidTr="00F7211D">
        <w:tc>
          <w:tcPr>
            <w:tcW w:w="2127" w:type="dxa"/>
          </w:tcPr>
          <w:p w14:paraId="2785D9D9" w14:textId="77777777" w:rsidR="00ED56FA" w:rsidRPr="000B29C7" w:rsidRDefault="00ED56FA" w:rsidP="006F0D7B">
            <w:pPr>
              <w:snapToGrid w:val="0"/>
              <w:rPr>
                <w:rFonts w:ascii="Arial" w:eastAsia="Arial" w:hAnsi="Arial" w:cs="Arial"/>
                <w:b/>
                <w:color w:val="000000"/>
                <w:sz w:val="22"/>
                <w:szCs w:val="22"/>
              </w:rPr>
            </w:pPr>
            <w:r w:rsidRPr="000B29C7">
              <w:rPr>
                <w:rFonts w:ascii="Arial" w:eastAsia="Arial" w:hAnsi="Arial" w:cs="Arial"/>
                <w:b/>
                <w:color w:val="000000"/>
                <w:sz w:val="22"/>
                <w:szCs w:val="22"/>
              </w:rPr>
              <w:t xml:space="preserve">Data Controller </w:t>
            </w:r>
          </w:p>
        </w:tc>
        <w:tc>
          <w:tcPr>
            <w:tcW w:w="11808" w:type="dxa"/>
          </w:tcPr>
          <w:p w14:paraId="335240E7" w14:textId="14F890EC" w:rsidR="00ED56FA" w:rsidRPr="000B29C7" w:rsidRDefault="0036626F" w:rsidP="006F0D7B">
            <w:pPr>
              <w:snapToGrid w:val="0"/>
              <w:rPr>
                <w:rFonts w:ascii="Arial" w:eastAsia="Arial" w:hAnsi="Arial" w:cs="Arial"/>
                <w:sz w:val="22"/>
                <w:szCs w:val="22"/>
              </w:rPr>
            </w:pPr>
            <w:r>
              <w:rPr>
                <w:rFonts w:ascii="Arial" w:eastAsia="Arial" w:hAnsi="Arial" w:cs="Arial"/>
                <w:sz w:val="22"/>
                <w:szCs w:val="22"/>
              </w:rPr>
              <w:t>Dr Emma Watts</w:t>
            </w:r>
          </w:p>
          <w:p w14:paraId="55031819" w14:textId="77777777" w:rsidR="007F32FE" w:rsidRPr="000B29C7" w:rsidRDefault="007F32FE" w:rsidP="006F0D7B">
            <w:pPr>
              <w:snapToGrid w:val="0"/>
              <w:rPr>
                <w:rFonts w:ascii="Arial" w:eastAsia="Arial" w:hAnsi="Arial" w:cs="Arial"/>
                <w:sz w:val="22"/>
                <w:szCs w:val="22"/>
              </w:rPr>
            </w:pPr>
          </w:p>
        </w:tc>
      </w:tr>
      <w:tr w:rsidR="00ED56FA" w:rsidRPr="000B29C7" w14:paraId="3608FA33" w14:textId="77777777" w:rsidTr="00F7211D">
        <w:tc>
          <w:tcPr>
            <w:tcW w:w="2127" w:type="dxa"/>
            <w:tcBorders>
              <w:bottom w:val="single" w:sz="4" w:space="0" w:color="000000"/>
            </w:tcBorders>
          </w:tcPr>
          <w:p w14:paraId="5699E328" w14:textId="77777777" w:rsidR="00ED56FA" w:rsidRPr="00F7211D" w:rsidRDefault="00ED56FA" w:rsidP="006F0D7B">
            <w:pPr>
              <w:snapToGrid w:val="0"/>
              <w:rPr>
                <w:rFonts w:ascii="Arial" w:eastAsia="Arial" w:hAnsi="Arial" w:cs="Arial"/>
                <w:b/>
                <w:color w:val="000000"/>
                <w:sz w:val="22"/>
                <w:szCs w:val="22"/>
              </w:rPr>
            </w:pPr>
            <w:r w:rsidRPr="000B29C7">
              <w:rPr>
                <w:rFonts w:ascii="Arial" w:eastAsia="Arial" w:hAnsi="Arial" w:cs="Arial"/>
                <w:b/>
                <w:color w:val="000000"/>
                <w:sz w:val="22"/>
                <w:szCs w:val="22"/>
              </w:rPr>
              <w:t xml:space="preserve">Data Protection Officer </w:t>
            </w:r>
          </w:p>
        </w:tc>
        <w:tc>
          <w:tcPr>
            <w:tcW w:w="11808" w:type="dxa"/>
            <w:tcBorders>
              <w:bottom w:val="single" w:sz="4" w:space="0" w:color="000000"/>
            </w:tcBorders>
          </w:tcPr>
          <w:p w14:paraId="1DA31CC7" w14:textId="77777777" w:rsidR="0036626F" w:rsidRPr="0036626F" w:rsidRDefault="0036626F" w:rsidP="0036626F">
            <w:pPr>
              <w:numPr>
                <w:ilvl w:val="0"/>
                <w:numId w:val="33"/>
              </w:numPr>
              <w:snapToGrid w:val="0"/>
              <w:rPr>
                <w:rFonts w:ascii="Arial" w:eastAsia="Arial" w:hAnsi="Arial" w:cs="Arial"/>
                <w:sz w:val="22"/>
                <w:szCs w:val="22"/>
              </w:rPr>
            </w:pPr>
            <w:r w:rsidRPr="0036626F">
              <w:rPr>
                <w:rFonts w:ascii="Arial" w:eastAsia="Arial" w:hAnsi="Arial" w:cs="Arial"/>
                <w:sz w:val="22"/>
                <w:szCs w:val="22"/>
              </w:rPr>
              <w:t>Name: Dan Clement</w:t>
            </w:r>
          </w:p>
          <w:p w14:paraId="1593B25F" w14:textId="77777777" w:rsidR="0036626F" w:rsidRPr="0036626F" w:rsidRDefault="0036626F" w:rsidP="0036626F">
            <w:pPr>
              <w:numPr>
                <w:ilvl w:val="0"/>
                <w:numId w:val="33"/>
              </w:numPr>
              <w:snapToGrid w:val="0"/>
              <w:rPr>
                <w:rFonts w:ascii="Arial" w:eastAsia="Arial" w:hAnsi="Arial" w:cs="Arial"/>
                <w:sz w:val="22"/>
                <w:szCs w:val="22"/>
              </w:rPr>
            </w:pPr>
            <w:r w:rsidRPr="0036626F">
              <w:rPr>
                <w:rFonts w:ascii="Arial" w:eastAsia="Arial" w:hAnsi="Arial" w:cs="Arial"/>
                <w:sz w:val="22"/>
                <w:szCs w:val="22"/>
              </w:rPr>
              <w:t>Role: Associate Director ICS Information Governance / Data Protection Officer (NHS Kent &amp; Medway Integrated Care Board)</w:t>
            </w:r>
          </w:p>
          <w:p w14:paraId="5E2EA334" w14:textId="77777777" w:rsidR="0036626F" w:rsidRPr="0036626F" w:rsidRDefault="0036626F" w:rsidP="0036626F">
            <w:pPr>
              <w:numPr>
                <w:ilvl w:val="0"/>
                <w:numId w:val="33"/>
              </w:numPr>
              <w:snapToGrid w:val="0"/>
              <w:rPr>
                <w:rFonts w:ascii="Arial" w:eastAsia="Arial" w:hAnsi="Arial" w:cs="Arial"/>
                <w:sz w:val="22"/>
                <w:szCs w:val="22"/>
              </w:rPr>
            </w:pPr>
            <w:r w:rsidRPr="0036626F">
              <w:rPr>
                <w:rFonts w:ascii="Arial" w:eastAsia="Arial" w:hAnsi="Arial" w:cs="Arial"/>
                <w:sz w:val="22"/>
                <w:szCs w:val="22"/>
              </w:rPr>
              <w:t xml:space="preserve">Email </w:t>
            </w:r>
            <w:hyperlink r:id="rId38" w:history="1">
              <w:r w:rsidRPr="0036626F">
                <w:rPr>
                  <w:rStyle w:val="Hyperlink"/>
                  <w:rFonts w:ascii="Arial" w:eastAsia="Arial" w:hAnsi="Arial" w:cs="Arial"/>
                  <w:sz w:val="22"/>
                  <w:szCs w:val="22"/>
                </w:rPr>
                <w:t>kmicb.ig@nhs.net</w:t>
              </w:r>
            </w:hyperlink>
            <w:r w:rsidRPr="0036626F">
              <w:rPr>
                <w:rFonts w:ascii="Arial" w:eastAsia="Arial" w:hAnsi="Arial" w:cs="Arial"/>
                <w:sz w:val="22"/>
                <w:szCs w:val="22"/>
              </w:rPr>
              <w:t xml:space="preserve"> </w:t>
            </w:r>
          </w:p>
          <w:p w14:paraId="3E37E0AD" w14:textId="77777777" w:rsidR="0036626F" w:rsidRPr="0036626F" w:rsidRDefault="0036626F" w:rsidP="0036626F">
            <w:pPr>
              <w:numPr>
                <w:ilvl w:val="0"/>
                <w:numId w:val="33"/>
              </w:numPr>
              <w:snapToGrid w:val="0"/>
              <w:rPr>
                <w:rFonts w:ascii="Arial" w:eastAsia="Arial" w:hAnsi="Arial" w:cs="Arial"/>
                <w:sz w:val="22"/>
                <w:szCs w:val="22"/>
              </w:rPr>
            </w:pPr>
            <w:r w:rsidRPr="0036626F">
              <w:rPr>
                <w:rFonts w:ascii="Arial" w:eastAsia="Arial" w:hAnsi="Arial" w:cs="Arial"/>
                <w:sz w:val="22"/>
                <w:szCs w:val="22"/>
              </w:rPr>
              <w:t>Telephone: 01634 335095</w:t>
            </w:r>
          </w:p>
          <w:p w14:paraId="00B31E13" w14:textId="77777777" w:rsidR="0036626F" w:rsidRPr="0036626F" w:rsidRDefault="0036626F" w:rsidP="0036626F">
            <w:pPr>
              <w:numPr>
                <w:ilvl w:val="0"/>
                <w:numId w:val="33"/>
              </w:numPr>
              <w:snapToGrid w:val="0"/>
              <w:rPr>
                <w:rFonts w:ascii="Arial" w:eastAsia="Arial" w:hAnsi="Arial" w:cs="Arial"/>
                <w:sz w:val="22"/>
                <w:szCs w:val="22"/>
              </w:rPr>
            </w:pPr>
            <w:r w:rsidRPr="0036626F">
              <w:rPr>
                <w:rFonts w:ascii="Arial" w:eastAsia="Arial" w:hAnsi="Arial" w:cs="Arial"/>
                <w:sz w:val="22"/>
                <w:szCs w:val="22"/>
              </w:rPr>
              <w:t>Postal Adress: NHS Kent and Medway, 2nd floor, Gail House, Lower Stone Street, Maidstone, ME15 6NB</w:t>
            </w:r>
          </w:p>
          <w:p w14:paraId="68AC536A" w14:textId="7CF85A06" w:rsidR="00ED56FA" w:rsidRPr="000B29C7" w:rsidRDefault="00ED56FA" w:rsidP="006F0D7B">
            <w:pPr>
              <w:snapToGrid w:val="0"/>
              <w:rPr>
                <w:rFonts w:ascii="Arial" w:eastAsia="Arial" w:hAnsi="Arial" w:cs="Arial"/>
                <w:sz w:val="22"/>
                <w:szCs w:val="22"/>
              </w:rPr>
            </w:pPr>
          </w:p>
        </w:tc>
      </w:tr>
      <w:tr w:rsidR="00ED56FA" w:rsidRPr="000B29C7" w14:paraId="585F7B0C" w14:textId="77777777" w:rsidTr="00F7211D">
        <w:tc>
          <w:tcPr>
            <w:tcW w:w="2127" w:type="dxa"/>
            <w:tcBorders>
              <w:bottom w:val="single" w:sz="4" w:space="0" w:color="auto"/>
            </w:tcBorders>
          </w:tcPr>
          <w:p w14:paraId="11735790" w14:textId="77777777" w:rsidR="00ED56FA" w:rsidRPr="00F7211D" w:rsidRDefault="00ED56FA" w:rsidP="006F0D7B">
            <w:pPr>
              <w:snapToGrid w:val="0"/>
              <w:rPr>
                <w:rFonts w:ascii="Arial" w:eastAsia="Arial" w:hAnsi="Arial" w:cs="Arial"/>
                <w:b/>
                <w:sz w:val="22"/>
                <w:szCs w:val="22"/>
              </w:rPr>
            </w:pPr>
            <w:r w:rsidRPr="000B29C7">
              <w:rPr>
                <w:rFonts w:ascii="Arial" w:eastAsia="Arial" w:hAnsi="Arial" w:cs="Arial"/>
                <w:b/>
                <w:color w:val="000000"/>
                <w:sz w:val="22"/>
                <w:szCs w:val="22"/>
              </w:rPr>
              <w:t>Purpose</w:t>
            </w:r>
            <w:r w:rsidRPr="00F7211D">
              <w:rPr>
                <w:rFonts w:ascii="Arial" w:eastAsia="Arial" w:hAnsi="Arial" w:cs="Arial"/>
                <w:b/>
                <w:color w:val="000000"/>
                <w:sz w:val="22"/>
                <w:szCs w:val="22"/>
              </w:rPr>
              <w:t xml:space="preserve"> of the processing</w:t>
            </w:r>
          </w:p>
        </w:tc>
        <w:tc>
          <w:tcPr>
            <w:tcW w:w="11808" w:type="dxa"/>
            <w:tcBorders>
              <w:bottom w:val="single" w:sz="4" w:space="0" w:color="auto"/>
            </w:tcBorders>
          </w:tcPr>
          <w:p w14:paraId="67A8CE35" w14:textId="38490C5F" w:rsidR="006F0D7B" w:rsidRPr="000B29C7" w:rsidRDefault="006F0D7B" w:rsidP="006F0D7B">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In support of</w:t>
            </w:r>
            <w:r w:rsidR="00ED56FA" w:rsidRPr="000B29C7">
              <w:rPr>
                <w:rFonts w:ascii="Arial" w:eastAsia="Arial" w:hAnsi="Arial" w:cs="Arial"/>
                <w:color w:val="000000"/>
                <w:sz w:val="22"/>
                <w:szCs w:val="22"/>
              </w:rPr>
              <w:t xml:space="preserve"> direct health or social care to individual patients.</w:t>
            </w:r>
            <w:r w:rsidR="007F32FE" w:rsidRPr="000B29C7">
              <w:rPr>
                <w:rFonts w:ascii="Arial" w:eastAsia="Arial" w:hAnsi="Arial" w:cs="Arial"/>
                <w:color w:val="000000"/>
                <w:sz w:val="22"/>
                <w:szCs w:val="22"/>
              </w:rPr>
              <w:t xml:space="preserve"> </w:t>
            </w:r>
          </w:p>
          <w:p w14:paraId="69C8F73C" w14:textId="77777777" w:rsidR="006F0D7B" w:rsidRPr="000B29C7" w:rsidRDefault="006F0D7B" w:rsidP="006F0D7B">
            <w:pPr>
              <w:pBdr>
                <w:top w:val="nil"/>
                <w:left w:val="nil"/>
                <w:bottom w:val="nil"/>
                <w:right w:val="nil"/>
                <w:between w:val="nil"/>
              </w:pBdr>
              <w:snapToGrid w:val="0"/>
              <w:rPr>
                <w:rFonts w:ascii="Arial" w:eastAsia="Arial" w:hAnsi="Arial" w:cs="Arial"/>
                <w:color w:val="000000"/>
                <w:sz w:val="22"/>
                <w:szCs w:val="22"/>
              </w:rPr>
            </w:pPr>
          </w:p>
          <w:p w14:paraId="574F2CA5" w14:textId="534FBFB5" w:rsidR="00FB1CE6" w:rsidRPr="000B29C7" w:rsidRDefault="006F0D7B" w:rsidP="006F0D7B">
            <w:pPr>
              <w:rPr>
                <w:rFonts w:ascii="Arial" w:hAnsi="Arial" w:cs="Arial"/>
                <w:sz w:val="22"/>
                <w:szCs w:val="22"/>
              </w:rPr>
            </w:pPr>
            <w:r w:rsidRPr="000B29C7">
              <w:rPr>
                <w:rFonts w:ascii="Arial" w:hAnsi="Arial" w:cs="Arial"/>
                <w:sz w:val="22"/>
                <w:szCs w:val="22"/>
              </w:rPr>
              <w:t>The main types of personal data that will be processed during a consultation</w:t>
            </w:r>
            <w:r w:rsidR="00FB1CE6" w:rsidRPr="000B29C7">
              <w:rPr>
                <w:rFonts w:ascii="Arial" w:hAnsi="Arial" w:cs="Arial"/>
                <w:sz w:val="22"/>
                <w:szCs w:val="22"/>
              </w:rPr>
              <w:t xml:space="preserve"> or multi-disciplinary meeting </w:t>
            </w:r>
            <w:r w:rsidRPr="000B29C7">
              <w:rPr>
                <w:rFonts w:ascii="Arial" w:hAnsi="Arial" w:cs="Arial"/>
                <w:sz w:val="22"/>
                <w:szCs w:val="22"/>
              </w:rPr>
              <w:t>would be the patient’s name, contact details, medical history, diagnosis, treatment information, and any other information shared during consultations</w:t>
            </w:r>
            <w:r w:rsidR="00FB1CE6" w:rsidRPr="000B29C7">
              <w:rPr>
                <w:rFonts w:ascii="Arial" w:hAnsi="Arial" w:cs="Arial"/>
                <w:sz w:val="22"/>
                <w:szCs w:val="22"/>
              </w:rPr>
              <w:t xml:space="preserve"> or the meeting</w:t>
            </w:r>
            <w:r w:rsidRPr="000B29C7">
              <w:rPr>
                <w:rFonts w:ascii="Arial" w:hAnsi="Arial" w:cs="Arial"/>
                <w:sz w:val="22"/>
                <w:szCs w:val="22"/>
              </w:rPr>
              <w:t xml:space="preserve">. </w:t>
            </w:r>
          </w:p>
          <w:p w14:paraId="64ACAAC2" w14:textId="77777777" w:rsidR="00FB1CE6" w:rsidRPr="000B29C7" w:rsidRDefault="00FB1CE6" w:rsidP="006F0D7B">
            <w:pPr>
              <w:rPr>
                <w:rFonts w:ascii="Arial" w:hAnsi="Arial" w:cs="Arial"/>
                <w:sz w:val="22"/>
                <w:szCs w:val="22"/>
              </w:rPr>
            </w:pPr>
          </w:p>
          <w:p w14:paraId="486BEA74" w14:textId="47024963" w:rsidR="006F0D7B" w:rsidRPr="000B29C7" w:rsidRDefault="006F0D7B" w:rsidP="006F0D7B">
            <w:pPr>
              <w:rPr>
                <w:rFonts w:ascii="Arial" w:hAnsi="Arial" w:cs="Arial"/>
                <w:sz w:val="22"/>
                <w:szCs w:val="22"/>
              </w:rPr>
            </w:pPr>
            <w:r w:rsidRPr="000B29C7">
              <w:rPr>
                <w:rFonts w:ascii="Arial" w:hAnsi="Arial" w:cs="Arial"/>
                <w:sz w:val="22"/>
                <w:szCs w:val="22"/>
              </w:rPr>
              <w:t>Th</w:t>
            </w:r>
            <w:r w:rsidR="00FB1CE6" w:rsidRPr="000B29C7">
              <w:rPr>
                <w:rFonts w:ascii="Arial" w:hAnsi="Arial" w:cs="Arial"/>
                <w:sz w:val="22"/>
                <w:szCs w:val="22"/>
              </w:rPr>
              <w:t>is</w:t>
            </w:r>
            <w:r w:rsidRPr="000B29C7">
              <w:rPr>
                <w:rFonts w:ascii="Arial" w:hAnsi="Arial" w:cs="Arial"/>
                <w:sz w:val="22"/>
                <w:szCs w:val="22"/>
              </w:rPr>
              <w:t xml:space="preserve"> may also </w:t>
            </w:r>
            <w:r w:rsidR="00FB1CE6" w:rsidRPr="000B29C7">
              <w:rPr>
                <w:rFonts w:ascii="Arial" w:hAnsi="Arial" w:cs="Arial"/>
                <w:sz w:val="22"/>
                <w:szCs w:val="22"/>
              </w:rPr>
              <w:t>include</w:t>
            </w:r>
            <w:r w:rsidRPr="000B29C7">
              <w:rPr>
                <w:rFonts w:ascii="Arial" w:hAnsi="Arial" w:cs="Arial"/>
                <w:sz w:val="22"/>
                <w:szCs w:val="22"/>
              </w:rPr>
              <w:t xml:space="preserve"> a</w:t>
            </w:r>
            <w:r w:rsidR="00FB1CE6" w:rsidRPr="000B29C7">
              <w:rPr>
                <w:rFonts w:ascii="Arial" w:hAnsi="Arial" w:cs="Arial"/>
                <w:sz w:val="22"/>
                <w:szCs w:val="22"/>
              </w:rPr>
              <w:t>n</w:t>
            </w:r>
            <w:r w:rsidRPr="000B29C7">
              <w:rPr>
                <w:rFonts w:ascii="Arial" w:hAnsi="Arial" w:cs="Arial"/>
                <w:sz w:val="22"/>
                <w:szCs w:val="22"/>
              </w:rPr>
              <w:t xml:space="preserve"> audio recording of the clinician</w:t>
            </w:r>
            <w:r w:rsidR="00FB1CE6" w:rsidRPr="000B29C7">
              <w:rPr>
                <w:rFonts w:ascii="Arial" w:hAnsi="Arial" w:cs="Arial"/>
                <w:sz w:val="22"/>
                <w:szCs w:val="22"/>
              </w:rPr>
              <w:t>(s)</w:t>
            </w:r>
            <w:r w:rsidRPr="000B29C7">
              <w:rPr>
                <w:rFonts w:ascii="Arial" w:hAnsi="Arial" w:cs="Arial"/>
                <w:sz w:val="22"/>
                <w:szCs w:val="22"/>
              </w:rPr>
              <w:t xml:space="preserve">, although this is to detail their professional identifiers such as name and title. </w:t>
            </w:r>
          </w:p>
          <w:p w14:paraId="523DC22E" w14:textId="09E21599" w:rsidR="00ED56FA" w:rsidRPr="000B29C7" w:rsidRDefault="00ED56FA" w:rsidP="006F0D7B">
            <w:pPr>
              <w:pBdr>
                <w:top w:val="nil"/>
                <w:left w:val="nil"/>
                <w:bottom w:val="nil"/>
                <w:right w:val="nil"/>
                <w:between w:val="nil"/>
              </w:pBdr>
              <w:snapToGrid w:val="0"/>
              <w:rPr>
                <w:rFonts w:ascii="Arial" w:eastAsia="Arial" w:hAnsi="Arial" w:cs="Arial"/>
                <w:color w:val="000000"/>
                <w:sz w:val="22"/>
                <w:szCs w:val="22"/>
              </w:rPr>
            </w:pPr>
          </w:p>
          <w:p w14:paraId="264F50E7" w14:textId="46047EFE" w:rsidR="00ED56FA" w:rsidRPr="000B29C7" w:rsidRDefault="00ED56FA" w:rsidP="006F0D7B">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 xml:space="preserve">To check and review the quality of </w:t>
            </w:r>
            <w:r w:rsidR="00FB1CE6" w:rsidRPr="000B29C7">
              <w:rPr>
                <w:rFonts w:ascii="Arial" w:eastAsia="Arial" w:hAnsi="Arial" w:cs="Arial"/>
                <w:color w:val="000000"/>
                <w:sz w:val="22"/>
                <w:szCs w:val="22"/>
              </w:rPr>
              <w:t>the AI use</w:t>
            </w:r>
            <w:r w:rsidR="00F7211D">
              <w:rPr>
                <w:rFonts w:ascii="Arial" w:eastAsia="Arial" w:hAnsi="Arial" w:cs="Arial"/>
                <w:color w:val="000000"/>
                <w:sz w:val="22"/>
                <w:szCs w:val="22"/>
              </w:rPr>
              <w:t xml:space="preserve"> which is</w:t>
            </w:r>
            <w:r w:rsidRPr="000B29C7">
              <w:rPr>
                <w:rFonts w:ascii="Arial" w:eastAsia="Arial" w:hAnsi="Arial" w:cs="Arial"/>
                <w:color w:val="000000"/>
                <w:sz w:val="22"/>
                <w:szCs w:val="22"/>
              </w:rPr>
              <w:t xml:space="preserve"> called audit and clinical governance.</w:t>
            </w:r>
          </w:p>
          <w:p w14:paraId="4BDF80DD" w14:textId="77777777" w:rsidR="007F32FE" w:rsidRPr="000B29C7" w:rsidRDefault="007F32FE" w:rsidP="006F0D7B">
            <w:pPr>
              <w:pBdr>
                <w:top w:val="nil"/>
                <w:left w:val="nil"/>
                <w:bottom w:val="nil"/>
                <w:right w:val="nil"/>
                <w:between w:val="nil"/>
              </w:pBdr>
              <w:snapToGrid w:val="0"/>
              <w:rPr>
                <w:rFonts w:ascii="Arial" w:eastAsia="Arial" w:hAnsi="Arial" w:cs="Arial"/>
                <w:color w:val="000000"/>
              </w:rPr>
            </w:pPr>
          </w:p>
        </w:tc>
      </w:tr>
      <w:tr w:rsidR="00ED56FA" w:rsidRPr="000B29C7" w14:paraId="78C6A1AC" w14:textId="77777777" w:rsidTr="00F7211D">
        <w:tc>
          <w:tcPr>
            <w:tcW w:w="2127" w:type="dxa"/>
            <w:tcBorders>
              <w:top w:val="single" w:sz="4" w:space="0" w:color="auto"/>
              <w:bottom w:val="single" w:sz="4" w:space="0" w:color="auto"/>
            </w:tcBorders>
          </w:tcPr>
          <w:p w14:paraId="62005040" w14:textId="77777777" w:rsidR="00ED56FA" w:rsidRPr="00F7211D" w:rsidRDefault="00ED56FA" w:rsidP="006F0D7B">
            <w:pPr>
              <w:snapToGrid w:val="0"/>
              <w:rPr>
                <w:rFonts w:ascii="Arial" w:eastAsia="Arial" w:hAnsi="Arial" w:cs="Arial"/>
                <w:b/>
                <w:sz w:val="22"/>
                <w:szCs w:val="22"/>
              </w:rPr>
            </w:pPr>
            <w:r w:rsidRPr="000B29C7">
              <w:rPr>
                <w:rFonts w:ascii="Arial" w:eastAsia="Arial" w:hAnsi="Arial" w:cs="Arial"/>
                <w:b/>
                <w:color w:val="000000"/>
                <w:sz w:val="22"/>
                <w:szCs w:val="22"/>
              </w:rPr>
              <w:t>Lawful basis</w:t>
            </w:r>
            <w:r w:rsidRPr="00F7211D">
              <w:rPr>
                <w:rFonts w:ascii="Arial" w:eastAsia="Arial" w:hAnsi="Arial" w:cs="Arial"/>
                <w:b/>
                <w:color w:val="000000"/>
                <w:sz w:val="22"/>
                <w:szCs w:val="22"/>
              </w:rPr>
              <w:t xml:space="preserve"> for processing</w:t>
            </w:r>
          </w:p>
        </w:tc>
        <w:tc>
          <w:tcPr>
            <w:tcW w:w="11808" w:type="dxa"/>
            <w:tcBorders>
              <w:top w:val="single" w:sz="4" w:space="0" w:color="auto"/>
              <w:bottom w:val="single" w:sz="4" w:space="0" w:color="auto"/>
            </w:tcBorders>
          </w:tcPr>
          <w:p w14:paraId="41139FBC" w14:textId="77777777" w:rsidR="00ED56FA" w:rsidRPr="00F7211D" w:rsidRDefault="00ED56FA" w:rsidP="006F0D7B">
            <w:pPr>
              <w:snapToGrid w:val="0"/>
              <w:rPr>
                <w:rFonts w:ascii="Arial" w:eastAsia="Arial" w:hAnsi="Arial" w:cs="Arial"/>
                <w:color w:val="000000" w:themeColor="text1"/>
                <w:sz w:val="22"/>
                <w:szCs w:val="22"/>
              </w:rPr>
            </w:pPr>
            <w:r w:rsidRPr="00F7211D">
              <w:rPr>
                <w:rFonts w:ascii="Arial" w:eastAsia="Arial" w:hAnsi="Arial" w:cs="Arial"/>
                <w:color w:val="000000" w:themeColor="text1"/>
                <w:sz w:val="22"/>
                <w:szCs w:val="22"/>
              </w:rPr>
              <w:t>These purposes are supported under the following sections of the GDPR:</w:t>
            </w:r>
          </w:p>
          <w:p w14:paraId="28E3CC22" w14:textId="77777777" w:rsidR="00ED56FA" w:rsidRPr="00F7211D" w:rsidRDefault="00ED56FA" w:rsidP="006F0D7B">
            <w:pPr>
              <w:snapToGrid w:val="0"/>
              <w:rPr>
                <w:rFonts w:ascii="Arial" w:eastAsia="Arial" w:hAnsi="Arial" w:cs="Arial"/>
                <w:color w:val="000000" w:themeColor="text1"/>
                <w:sz w:val="22"/>
                <w:szCs w:val="22"/>
              </w:rPr>
            </w:pPr>
          </w:p>
          <w:p w14:paraId="0CAC737F" w14:textId="77777777" w:rsidR="00F9591C" w:rsidRPr="00F7211D" w:rsidRDefault="00F9591C" w:rsidP="00F9591C">
            <w:pPr>
              <w:snapToGrid w:val="0"/>
              <w:rPr>
                <w:rFonts w:ascii="Arial" w:eastAsia="Arial" w:hAnsi="Arial" w:cs="Arial"/>
                <w:i/>
                <w:color w:val="000000" w:themeColor="text1"/>
                <w:sz w:val="22"/>
                <w:szCs w:val="22"/>
              </w:rPr>
            </w:pPr>
            <w:r w:rsidRPr="00F7211D">
              <w:rPr>
                <w:rFonts w:ascii="Arial" w:eastAsia="Arial" w:hAnsi="Arial" w:cs="Arial"/>
                <w:b/>
                <w:i/>
                <w:color w:val="000000" w:themeColor="text1"/>
                <w:sz w:val="22"/>
                <w:szCs w:val="22"/>
              </w:rPr>
              <w:t>Article 6(1)(c)</w:t>
            </w:r>
            <w:r w:rsidRPr="00F7211D">
              <w:rPr>
                <w:rFonts w:ascii="Arial" w:eastAsia="Arial" w:hAnsi="Arial" w:cs="Arial"/>
                <w:i/>
                <w:color w:val="000000" w:themeColor="text1"/>
                <w:sz w:val="22"/>
                <w:szCs w:val="22"/>
              </w:rPr>
              <w:t xml:space="preserve"> ‘processing is necessary for compliance with a legal obligation’</w:t>
            </w:r>
          </w:p>
          <w:p w14:paraId="44C4CA06" w14:textId="77777777" w:rsidR="00F9591C" w:rsidRPr="00F7211D" w:rsidRDefault="00F9591C" w:rsidP="00F9591C">
            <w:pPr>
              <w:snapToGrid w:val="0"/>
              <w:rPr>
                <w:rFonts w:ascii="Arial" w:eastAsia="Arial" w:hAnsi="Arial" w:cs="Arial"/>
                <w:i/>
                <w:color w:val="000000" w:themeColor="text1"/>
                <w:sz w:val="22"/>
                <w:szCs w:val="22"/>
              </w:rPr>
            </w:pPr>
          </w:p>
          <w:p w14:paraId="5CA191A6" w14:textId="7BFFC221" w:rsidR="00F9591C" w:rsidRDefault="00F9591C" w:rsidP="006F0D7B">
            <w:pPr>
              <w:snapToGrid w:val="0"/>
              <w:rPr>
                <w:rFonts w:ascii="Arial" w:eastAsia="Arial" w:hAnsi="Arial" w:cs="Arial"/>
                <w:bCs/>
                <w:i/>
                <w:color w:val="000000" w:themeColor="text1"/>
                <w:sz w:val="22"/>
                <w:szCs w:val="22"/>
              </w:rPr>
            </w:pPr>
            <w:r w:rsidRPr="00F7211D">
              <w:rPr>
                <w:rFonts w:ascii="Arial" w:hAnsi="Arial" w:cs="Arial"/>
                <w:b/>
                <w:bCs/>
                <w:color w:val="000000" w:themeColor="text1"/>
                <w:sz w:val="22"/>
                <w:szCs w:val="22"/>
              </w:rPr>
              <w:t>Article 6(1)(e)</w:t>
            </w:r>
            <w:r w:rsidRPr="00F7211D">
              <w:rPr>
                <w:rFonts w:ascii="Arial" w:hAnsi="Arial" w:cs="Arial"/>
                <w:color w:val="000000" w:themeColor="text1"/>
                <w:sz w:val="22"/>
                <w:szCs w:val="22"/>
              </w:rPr>
              <w:t xml:space="preserve"> ‘</w:t>
            </w:r>
            <w:r w:rsidRPr="00F7211D">
              <w:rPr>
                <w:rFonts w:ascii="Arial" w:eastAsia="Arial" w:hAnsi="Arial" w:cs="Arial"/>
                <w:bCs/>
                <w:i/>
                <w:color w:val="000000" w:themeColor="text1"/>
                <w:sz w:val="22"/>
                <w:szCs w:val="22"/>
              </w:rPr>
              <w:t>processing is necessary for the performance of a task carried out in the public interest or in the exercise of official authority vested in the controller’</w:t>
            </w:r>
          </w:p>
          <w:p w14:paraId="5D99DAD8" w14:textId="77777777" w:rsidR="00664CF4" w:rsidRPr="00F7211D" w:rsidRDefault="00664CF4" w:rsidP="006F0D7B">
            <w:pPr>
              <w:snapToGrid w:val="0"/>
              <w:rPr>
                <w:rFonts w:ascii="Arial" w:eastAsia="Arial" w:hAnsi="Arial" w:cs="Arial"/>
                <w:i/>
                <w:color w:val="000000" w:themeColor="text1"/>
                <w:sz w:val="22"/>
                <w:szCs w:val="22"/>
              </w:rPr>
            </w:pPr>
          </w:p>
          <w:p w14:paraId="49B383E5" w14:textId="77777777" w:rsidR="00664CF4" w:rsidRPr="00D11348" w:rsidRDefault="00664CF4" w:rsidP="00664CF4">
            <w:pPr>
              <w:snapToGrid w:val="0"/>
              <w:rPr>
                <w:rFonts w:ascii="Arial" w:eastAsia="Arial" w:hAnsi="Arial" w:cs="Arial"/>
                <w:iCs/>
                <w:color w:val="000000" w:themeColor="text1"/>
                <w:sz w:val="22"/>
                <w:szCs w:val="22"/>
              </w:rPr>
            </w:pPr>
            <w:r w:rsidRPr="00D11348">
              <w:rPr>
                <w:rFonts w:ascii="Arial" w:eastAsia="Arial" w:hAnsi="Arial" w:cs="Arial"/>
                <w:iCs/>
                <w:color w:val="000000" w:themeColor="text1"/>
                <w:sz w:val="22"/>
                <w:szCs w:val="22"/>
              </w:rPr>
              <w:t xml:space="preserve">Should information be gathered by AI for medical research purposes, then </w:t>
            </w:r>
            <w:r w:rsidRPr="00D11348">
              <w:rPr>
                <w:rFonts w:ascii="Arial" w:eastAsia="Arial" w:hAnsi="Arial" w:cs="Arial"/>
                <w:color w:val="000000" w:themeColor="text1"/>
                <w:sz w:val="22"/>
                <w:szCs w:val="22"/>
              </w:rPr>
              <w:t>there are Article 9 conditions:</w:t>
            </w:r>
          </w:p>
          <w:p w14:paraId="2F098C6D" w14:textId="77777777" w:rsidR="007F32FE" w:rsidRPr="00F7211D" w:rsidRDefault="007F32FE" w:rsidP="00F7211D">
            <w:pPr>
              <w:snapToGrid w:val="0"/>
              <w:rPr>
                <w:rFonts w:ascii="Arial" w:eastAsia="Arial" w:hAnsi="Arial" w:cs="Arial"/>
                <w:i/>
                <w:color w:val="000000" w:themeColor="text1"/>
                <w:sz w:val="22"/>
                <w:szCs w:val="22"/>
              </w:rPr>
            </w:pPr>
          </w:p>
          <w:p w14:paraId="4C6A631B" w14:textId="550B75D1" w:rsidR="00DD7D05" w:rsidRPr="00F7211D" w:rsidRDefault="00ED56FA" w:rsidP="006F0D7B">
            <w:pPr>
              <w:snapToGrid w:val="0"/>
              <w:rPr>
                <w:rFonts w:ascii="Arial" w:eastAsia="Arial" w:hAnsi="Arial" w:cs="Arial"/>
                <w:i/>
                <w:color w:val="000000" w:themeColor="text1"/>
                <w:sz w:val="22"/>
                <w:szCs w:val="22"/>
              </w:rPr>
            </w:pPr>
            <w:r w:rsidRPr="00F7211D">
              <w:rPr>
                <w:rFonts w:ascii="Arial" w:eastAsia="Arial" w:hAnsi="Arial" w:cs="Arial"/>
                <w:b/>
                <w:i/>
                <w:color w:val="000000" w:themeColor="text1"/>
                <w:sz w:val="22"/>
                <w:szCs w:val="22"/>
              </w:rPr>
              <w:t>Article 9(2)(h)</w:t>
            </w:r>
            <w:r w:rsidRPr="00F7211D">
              <w:rPr>
                <w:rFonts w:ascii="Arial" w:eastAsia="Arial" w:hAnsi="Arial" w:cs="Arial"/>
                <w:i/>
                <w:color w:val="000000" w:themeColor="text1"/>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F9591C" w:rsidRPr="00F7211D">
              <w:rPr>
                <w:rFonts w:ascii="Arial" w:eastAsia="Arial" w:hAnsi="Arial" w:cs="Arial"/>
                <w:i/>
                <w:color w:val="000000" w:themeColor="text1"/>
                <w:sz w:val="22"/>
                <w:szCs w:val="22"/>
              </w:rPr>
              <w:t>…’</w:t>
            </w:r>
            <w:r w:rsidRPr="00F7211D">
              <w:rPr>
                <w:rFonts w:ascii="Arial" w:eastAsia="Arial" w:hAnsi="Arial" w:cs="Arial"/>
                <w:i/>
                <w:color w:val="000000" w:themeColor="text1"/>
                <w:sz w:val="22"/>
                <w:szCs w:val="22"/>
              </w:rPr>
              <w:t xml:space="preserve"> </w:t>
            </w:r>
          </w:p>
          <w:p w14:paraId="40D6C4F2" w14:textId="77777777" w:rsidR="00F9591C" w:rsidRPr="00F7211D" w:rsidRDefault="00F9591C" w:rsidP="006F0D7B">
            <w:pPr>
              <w:snapToGrid w:val="0"/>
              <w:rPr>
                <w:rFonts w:ascii="Arial" w:eastAsia="Arial" w:hAnsi="Arial" w:cs="Arial"/>
                <w:i/>
                <w:color w:val="000000" w:themeColor="text1"/>
                <w:sz w:val="22"/>
                <w:szCs w:val="22"/>
              </w:rPr>
            </w:pPr>
          </w:p>
          <w:p w14:paraId="196CE73C" w14:textId="0CB557E2" w:rsidR="00F9591C" w:rsidRPr="00F7211D" w:rsidRDefault="00F9591C" w:rsidP="00F7211D">
            <w:pPr>
              <w:snapToGrid w:val="0"/>
              <w:rPr>
                <w:rFonts w:ascii="Arial" w:hAnsi="Arial" w:cs="Arial"/>
                <w:i/>
                <w:iCs/>
                <w:color w:val="000000" w:themeColor="text1"/>
                <w:sz w:val="22"/>
                <w:szCs w:val="22"/>
              </w:rPr>
            </w:pPr>
            <w:r w:rsidRPr="00F7211D">
              <w:rPr>
                <w:rFonts w:ascii="Arial" w:hAnsi="Arial" w:cs="Arial"/>
                <w:b/>
                <w:bCs/>
                <w:color w:val="000000" w:themeColor="text1"/>
                <w:sz w:val="22"/>
                <w:szCs w:val="22"/>
              </w:rPr>
              <w:t>Article 9(2)(</w:t>
            </w:r>
            <w:proofErr w:type="spellStart"/>
            <w:r w:rsidRPr="00F7211D">
              <w:rPr>
                <w:rFonts w:ascii="Arial" w:hAnsi="Arial" w:cs="Arial"/>
                <w:b/>
                <w:bCs/>
                <w:color w:val="000000" w:themeColor="text1"/>
                <w:sz w:val="22"/>
                <w:szCs w:val="22"/>
              </w:rPr>
              <w:t>i</w:t>
            </w:r>
            <w:proofErr w:type="spellEnd"/>
            <w:r w:rsidRPr="00F7211D">
              <w:rPr>
                <w:rFonts w:ascii="Arial" w:hAnsi="Arial" w:cs="Arial"/>
                <w:b/>
                <w:bCs/>
                <w:color w:val="000000" w:themeColor="text1"/>
                <w:sz w:val="22"/>
                <w:szCs w:val="22"/>
              </w:rPr>
              <w:t>)</w:t>
            </w:r>
            <w:r w:rsidRPr="00F7211D">
              <w:rPr>
                <w:rFonts w:ascii="Arial" w:hAnsi="Arial" w:cs="Arial"/>
                <w:color w:val="000000" w:themeColor="text1"/>
                <w:sz w:val="22"/>
                <w:szCs w:val="22"/>
              </w:rPr>
              <w:t xml:space="preserve"> ‘</w:t>
            </w:r>
            <w:r w:rsidRPr="00F7211D">
              <w:rPr>
                <w:rFonts w:ascii="Arial" w:hAnsi="Arial" w:cs="Arial"/>
                <w:i/>
                <w:iCs/>
                <w:color w:val="000000" w:themeColor="text1"/>
                <w:sz w:val="22"/>
                <w:szCs w:val="22"/>
              </w:rPr>
              <w:t>processing is necessary for reasons of public interest in the area of public health, such as protecting against serious threats to health or ensuring high standards of quality and safety of health care and of medicinal products or medical devices...’</w:t>
            </w:r>
          </w:p>
          <w:p w14:paraId="1CCF5691" w14:textId="77777777" w:rsidR="00F9591C" w:rsidRPr="00F7211D" w:rsidRDefault="00F9591C" w:rsidP="00F7211D">
            <w:pPr>
              <w:snapToGrid w:val="0"/>
              <w:rPr>
                <w:rFonts w:ascii="Arial" w:hAnsi="Arial" w:cs="Arial"/>
                <w:color w:val="000000" w:themeColor="text1"/>
                <w:sz w:val="22"/>
                <w:szCs w:val="22"/>
              </w:rPr>
            </w:pPr>
          </w:p>
          <w:p w14:paraId="05BF7C71" w14:textId="33B3C498" w:rsidR="00DD7D05" w:rsidRPr="00F7211D" w:rsidRDefault="00F9591C" w:rsidP="00F9591C">
            <w:pPr>
              <w:snapToGrid w:val="0"/>
              <w:rPr>
                <w:rFonts w:ascii="Arial" w:hAnsi="Arial" w:cs="Arial"/>
                <w:i/>
                <w:iCs/>
                <w:color w:val="000000" w:themeColor="text1"/>
                <w:sz w:val="22"/>
                <w:szCs w:val="22"/>
              </w:rPr>
            </w:pPr>
            <w:r w:rsidRPr="00F7211D">
              <w:rPr>
                <w:rFonts w:ascii="Arial" w:hAnsi="Arial" w:cs="Arial"/>
                <w:b/>
                <w:bCs/>
                <w:color w:val="000000" w:themeColor="text1"/>
                <w:sz w:val="22"/>
                <w:szCs w:val="22"/>
              </w:rPr>
              <w:t xml:space="preserve">Article 9(2)(j) </w:t>
            </w:r>
            <w:r w:rsidRPr="00F7211D">
              <w:rPr>
                <w:rFonts w:ascii="Arial" w:hAnsi="Arial" w:cs="Arial"/>
                <w:b/>
                <w:bCs/>
                <w:i/>
                <w:iCs/>
                <w:color w:val="000000" w:themeColor="text1"/>
                <w:sz w:val="22"/>
                <w:szCs w:val="22"/>
              </w:rPr>
              <w:t>‘</w:t>
            </w:r>
            <w:r w:rsidRPr="00F7211D">
              <w:rPr>
                <w:rFonts w:ascii="Arial" w:hAnsi="Arial" w:cs="Arial"/>
                <w:i/>
                <w:iCs/>
                <w:color w:val="000000" w:themeColor="text1"/>
                <w:sz w:val="22"/>
                <w:szCs w:val="22"/>
              </w:rPr>
              <w:t>processing is necessary for archiving purposes in the public interest, scientific or historical research purposes or statistical purposes’</w:t>
            </w:r>
          </w:p>
          <w:p w14:paraId="42D20BD3" w14:textId="77777777" w:rsidR="00DD7D05" w:rsidRPr="00F7211D" w:rsidRDefault="00DD7D05" w:rsidP="00F9591C">
            <w:pPr>
              <w:snapToGrid w:val="0"/>
              <w:rPr>
                <w:rFonts w:ascii="Arial" w:hAnsi="Arial" w:cs="Arial"/>
                <w:i/>
                <w:iCs/>
                <w:color w:val="000000" w:themeColor="text1"/>
                <w:sz w:val="22"/>
                <w:szCs w:val="22"/>
              </w:rPr>
            </w:pPr>
          </w:p>
          <w:p w14:paraId="0DEAACF5" w14:textId="1C03D9AE" w:rsidR="00F9591C" w:rsidRPr="00F7211D" w:rsidRDefault="00DD7D05" w:rsidP="00F7211D">
            <w:pPr>
              <w:snapToGrid w:val="0"/>
              <w:rPr>
                <w:rFonts w:ascii="Arial" w:hAnsi="Arial" w:cs="Arial"/>
                <w:i/>
                <w:iCs/>
                <w:color w:val="000000" w:themeColor="text1"/>
                <w:sz w:val="22"/>
                <w:szCs w:val="22"/>
              </w:rPr>
            </w:pPr>
            <w:r w:rsidRPr="00F7211D">
              <w:rPr>
                <w:rFonts w:ascii="Arial" w:hAnsi="Arial" w:cs="Arial"/>
                <w:color w:val="000000" w:themeColor="text1"/>
                <w:sz w:val="22"/>
                <w:szCs w:val="22"/>
              </w:rPr>
              <w:t xml:space="preserve">Furthermore, the </w:t>
            </w:r>
            <w:r w:rsidR="00F9591C" w:rsidRPr="00F7211D">
              <w:rPr>
                <w:rFonts w:ascii="Arial" w:hAnsi="Arial" w:cs="Arial"/>
                <w:b/>
                <w:bCs/>
                <w:color w:val="000000" w:themeColor="text1"/>
                <w:sz w:val="22"/>
                <w:szCs w:val="22"/>
              </w:rPr>
              <w:t>Data Protection Act 2018, Schedule 1: Part 1</w:t>
            </w:r>
            <w:r w:rsidR="00F9591C" w:rsidRPr="00F7211D">
              <w:rPr>
                <w:rFonts w:ascii="Arial" w:hAnsi="Arial" w:cs="Arial"/>
                <w:color w:val="000000" w:themeColor="text1"/>
                <w:sz w:val="22"/>
                <w:szCs w:val="22"/>
              </w:rPr>
              <w:t xml:space="preserve"> describes conditions for processing personal data for health, public health, social care and research purposes</w:t>
            </w:r>
            <w:r w:rsidRPr="00F7211D">
              <w:rPr>
                <w:rFonts w:ascii="Arial" w:hAnsi="Arial" w:cs="Arial"/>
                <w:color w:val="000000" w:themeColor="text1"/>
                <w:sz w:val="22"/>
                <w:szCs w:val="22"/>
              </w:rPr>
              <w:t xml:space="preserve">. </w:t>
            </w:r>
            <w:r w:rsidR="00F9591C" w:rsidRPr="00F7211D">
              <w:rPr>
                <w:rFonts w:ascii="Arial" w:hAnsi="Arial" w:cs="Arial"/>
                <w:b/>
                <w:bCs/>
                <w:color w:val="000000" w:themeColor="text1"/>
                <w:sz w:val="22"/>
                <w:szCs w:val="22"/>
              </w:rPr>
              <w:t>Part 2</w:t>
            </w:r>
            <w:r w:rsidR="00F9591C" w:rsidRPr="00F7211D">
              <w:rPr>
                <w:rFonts w:ascii="Arial" w:hAnsi="Arial" w:cs="Arial"/>
                <w:color w:val="000000" w:themeColor="text1"/>
                <w:sz w:val="22"/>
                <w:szCs w:val="22"/>
              </w:rPr>
              <w:t xml:space="preserve"> sets out the conditions for processing personal data on the grounds of substantial public interest</w:t>
            </w:r>
          </w:p>
          <w:p w14:paraId="2F3A4009" w14:textId="77777777" w:rsidR="00ED56FA" w:rsidRPr="00F7211D" w:rsidRDefault="00ED56FA" w:rsidP="00F7211D">
            <w:pPr>
              <w:snapToGrid w:val="0"/>
              <w:rPr>
                <w:rFonts w:ascii="Arial" w:eastAsia="Arial" w:hAnsi="Arial" w:cs="Arial"/>
                <w:i/>
                <w:color w:val="000000" w:themeColor="text1"/>
                <w:sz w:val="22"/>
                <w:szCs w:val="22"/>
              </w:rPr>
            </w:pPr>
          </w:p>
          <w:p w14:paraId="094214C4" w14:textId="77777777" w:rsidR="00ED56FA" w:rsidRPr="00F7211D" w:rsidRDefault="00ED56FA" w:rsidP="006F0D7B">
            <w:pPr>
              <w:snapToGrid w:val="0"/>
              <w:rPr>
                <w:rFonts w:ascii="Arial" w:eastAsia="Arial" w:hAnsi="Arial" w:cs="Arial"/>
                <w:color w:val="000000" w:themeColor="text1"/>
                <w:sz w:val="22"/>
                <w:szCs w:val="22"/>
              </w:rPr>
            </w:pPr>
            <w:r w:rsidRPr="00F7211D">
              <w:rPr>
                <w:rFonts w:ascii="Arial" w:eastAsia="Arial" w:hAnsi="Arial" w:cs="Arial"/>
                <w:color w:val="000000" w:themeColor="text1"/>
                <w:sz w:val="22"/>
                <w:szCs w:val="22"/>
              </w:rPr>
              <w:t>Healthcare staff will also respect and comply with their obligations under the common law duty of confidence.</w:t>
            </w:r>
          </w:p>
          <w:p w14:paraId="670D0005" w14:textId="77777777" w:rsidR="007F32FE" w:rsidRPr="00F7211D" w:rsidRDefault="007F32FE" w:rsidP="006F0D7B">
            <w:pPr>
              <w:snapToGrid w:val="0"/>
              <w:rPr>
                <w:rFonts w:ascii="Arial" w:eastAsia="Arial" w:hAnsi="Arial" w:cs="Arial"/>
                <w:color w:val="000000" w:themeColor="text1"/>
                <w:sz w:val="22"/>
                <w:szCs w:val="22"/>
              </w:rPr>
            </w:pPr>
          </w:p>
        </w:tc>
      </w:tr>
      <w:tr w:rsidR="00ED56FA" w:rsidRPr="000B29C7" w14:paraId="57CC8332" w14:textId="77777777" w:rsidTr="00F7211D">
        <w:tc>
          <w:tcPr>
            <w:tcW w:w="2127" w:type="dxa"/>
          </w:tcPr>
          <w:p w14:paraId="66419C67" w14:textId="77777777" w:rsidR="00ED56FA" w:rsidRPr="00F7211D" w:rsidRDefault="00ED56FA" w:rsidP="006F0D7B">
            <w:pPr>
              <w:snapToGrid w:val="0"/>
              <w:rPr>
                <w:rFonts w:ascii="Arial" w:eastAsia="Arial" w:hAnsi="Arial" w:cs="Arial"/>
                <w:b/>
                <w:color w:val="000000"/>
                <w:sz w:val="22"/>
                <w:szCs w:val="22"/>
              </w:rPr>
            </w:pPr>
            <w:r w:rsidRPr="00F7211D">
              <w:rPr>
                <w:rFonts w:ascii="Arial" w:eastAsia="Arial" w:hAnsi="Arial" w:cs="Arial"/>
                <w:b/>
                <w:color w:val="000000"/>
                <w:sz w:val="22"/>
                <w:szCs w:val="22"/>
              </w:rPr>
              <w:lastRenderedPageBreak/>
              <w:t>Right to access and correct</w:t>
            </w:r>
          </w:p>
        </w:tc>
        <w:tc>
          <w:tcPr>
            <w:tcW w:w="11808" w:type="dxa"/>
          </w:tcPr>
          <w:p w14:paraId="7E1A164C" w14:textId="2EA972B6" w:rsidR="00ED56FA" w:rsidRPr="000B29C7" w:rsidRDefault="00ED56FA" w:rsidP="006F0D7B">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 xml:space="preserve">You have the right to access your medical record and have any errors or mistakes corrected. Please speak to </w:t>
            </w:r>
            <w:r w:rsidR="0036626F">
              <w:rPr>
                <w:rFonts w:ascii="Arial" w:eastAsia="Arial" w:hAnsi="Arial" w:cs="Arial"/>
                <w:color w:val="000000"/>
                <w:sz w:val="22"/>
                <w:szCs w:val="22"/>
              </w:rPr>
              <w:t>the Business Manager</w:t>
            </w:r>
            <w:r w:rsidRPr="000B29C7">
              <w:rPr>
                <w:rFonts w:ascii="Arial" w:eastAsia="Arial" w:hAnsi="Arial" w:cs="Arial"/>
                <w:color w:val="000000"/>
                <w:sz w:val="22"/>
                <w:szCs w:val="22"/>
              </w:rPr>
              <w:t xml:space="preserve"> or look at our</w:t>
            </w:r>
            <w:r w:rsidR="00E26DBF" w:rsidRPr="000B29C7">
              <w:rPr>
                <w:rFonts w:ascii="Arial" w:eastAsia="Arial" w:hAnsi="Arial" w:cs="Arial"/>
                <w:color w:val="000000"/>
                <w:sz w:val="22"/>
                <w:szCs w:val="22"/>
              </w:rPr>
              <w:t xml:space="preserve"> </w:t>
            </w:r>
            <w:r w:rsidRPr="000B29C7">
              <w:rPr>
                <w:rFonts w:ascii="Arial" w:eastAsia="Arial" w:hAnsi="Arial" w:cs="Arial"/>
                <w:color w:val="000000"/>
                <w:sz w:val="22"/>
                <w:szCs w:val="22"/>
              </w:rPr>
              <w:t xml:space="preserve">Access to </w:t>
            </w:r>
            <w:r w:rsidR="00E26DBF" w:rsidRPr="000B29C7">
              <w:rPr>
                <w:rFonts w:ascii="Arial" w:eastAsia="Arial" w:hAnsi="Arial" w:cs="Arial"/>
                <w:color w:val="000000"/>
                <w:sz w:val="22"/>
                <w:szCs w:val="22"/>
              </w:rPr>
              <w:t>M</w:t>
            </w:r>
            <w:r w:rsidRPr="000B29C7">
              <w:rPr>
                <w:rFonts w:ascii="Arial" w:eastAsia="Arial" w:hAnsi="Arial" w:cs="Arial"/>
                <w:color w:val="000000"/>
                <w:sz w:val="22"/>
                <w:szCs w:val="22"/>
              </w:rPr>
              <w:t xml:space="preserve">edical </w:t>
            </w:r>
            <w:r w:rsidR="00E26DBF" w:rsidRPr="000B29C7">
              <w:rPr>
                <w:rFonts w:ascii="Arial" w:eastAsia="Arial" w:hAnsi="Arial" w:cs="Arial"/>
                <w:color w:val="000000"/>
                <w:sz w:val="22"/>
                <w:szCs w:val="22"/>
              </w:rPr>
              <w:t>R</w:t>
            </w:r>
            <w:r w:rsidRPr="000B29C7">
              <w:rPr>
                <w:rFonts w:ascii="Arial" w:eastAsia="Arial" w:hAnsi="Arial" w:cs="Arial"/>
                <w:color w:val="000000"/>
                <w:sz w:val="22"/>
                <w:szCs w:val="22"/>
              </w:rPr>
              <w:t xml:space="preserve">ecords </w:t>
            </w:r>
            <w:r w:rsidR="00E26DBF" w:rsidRPr="000B29C7">
              <w:rPr>
                <w:rFonts w:ascii="Arial" w:eastAsia="Arial" w:hAnsi="Arial" w:cs="Arial"/>
                <w:color w:val="000000"/>
                <w:sz w:val="22"/>
                <w:szCs w:val="22"/>
              </w:rPr>
              <w:t>P</w:t>
            </w:r>
            <w:r w:rsidRPr="000B29C7">
              <w:rPr>
                <w:rFonts w:ascii="Arial" w:eastAsia="Arial" w:hAnsi="Arial" w:cs="Arial"/>
                <w:color w:val="000000"/>
                <w:sz w:val="22"/>
                <w:szCs w:val="22"/>
              </w:rPr>
              <w:t>olicy</w:t>
            </w:r>
            <w:r w:rsidR="007F32FE" w:rsidRPr="000B29C7">
              <w:rPr>
                <w:rFonts w:ascii="Arial" w:eastAsia="Arial" w:hAnsi="Arial" w:cs="Arial"/>
                <w:color w:val="000000"/>
                <w:sz w:val="22"/>
                <w:szCs w:val="22"/>
              </w:rPr>
              <w:t>.</w:t>
            </w:r>
          </w:p>
          <w:p w14:paraId="49D65D9E" w14:textId="77777777" w:rsidR="00ED56FA" w:rsidRPr="000B29C7" w:rsidRDefault="00ED56FA" w:rsidP="00F7211D">
            <w:pPr>
              <w:pBdr>
                <w:top w:val="nil"/>
                <w:left w:val="nil"/>
                <w:bottom w:val="nil"/>
                <w:right w:val="nil"/>
                <w:between w:val="nil"/>
              </w:pBdr>
              <w:snapToGrid w:val="0"/>
              <w:rPr>
                <w:rFonts w:ascii="Arial" w:eastAsia="Arial" w:hAnsi="Arial" w:cs="Arial"/>
                <w:color w:val="000000"/>
                <w:sz w:val="22"/>
                <w:szCs w:val="22"/>
              </w:rPr>
            </w:pPr>
          </w:p>
          <w:p w14:paraId="09F1254D" w14:textId="04F03183" w:rsidR="007F32FE" w:rsidRPr="000B29C7" w:rsidRDefault="00ED56FA" w:rsidP="006F0D7B">
            <w:pPr>
              <w:snapToGrid w:val="0"/>
              <w:rPr>
                <w:rFonts w:ascii="Arial" w:eastAsia="Arial" w:hAnsi="Arial" w:cs="Arial"/>
                <w:color w:val="000000"/>
                <w:sz w:val="22"/>
                <w:szCs w:val="22"/>
              </w:rPr>
            </w:pPr>
            <w:r w:rsidRPr="000B29C7">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Pr="000B29C7" w:rsidRDefault="00ED56FA" w:rsidP="006F0D7B">
            <w:pPr>
              <w:snapToGrid w:val="0"/>
              <w:rPr>
                <w:rFonts w:ascii="Arial" w:eastAsia="Arial" w:hAnsi="Arial" w:cs="Arial"/>
                <w:color w:val="000000"/>
                <w:sz w:val="22"/>
                <w:szCs w:val="22"/>
              </w:rPr>
            </w:pPr>
          </w:p>
        </w:tc>
      </w:tr>
      <w:tr w:rsidR="00ED56FA" w:rsidRPr="000B29C7" w14:paraId="0D2BBAF1" w14:textId="77777777" w:rsidTr="00F7211D">
        <w:trPr>
          <w:trHeight w:val="760"/>
        </w:trPr>
        <w:tc>
          <w:tcPr>
            <w:tcW w:w="2127" w:type="dxa"/>
          </w:tcPr>
          <w:p w14:paraId="244B8590" w14:textId="23B4B39F" w:rsidR="00ED56FA" w:rsidRPr="000B29C7" w:rsidRDefault="00ED56FA" w:rsidP="006F0D7B">
            <w:pPr>
              <w:snapToGrid w:val="0"/>
              <w:rPr>
                <w:rFonts w:ascii="Arial" w:eastAsia="Arial" w:hAnsi="Arial" w:cs="Arial"/>
                <w:b/>
                <w:color w:val="000000"/>
                <w:sz w:val="22"/>
                <w:szCs w:val="22"/>
              </w:rPr>
            </w:pPr>
            <w:r w:rsidRPr="000B29C7">
              <w:rPr>
                <w:rFonts w:ascii="Arial" w:eastAsia="Arial" w:hAnsi="Arial" w:cs="Arial"/>
                <w:b/>
                <w:color w:val="000000"/>
                <w:sz w:val="22"/>
                <w:szCs w:val="22"/>
              </w:rPr>
              <w:t>Retention period</w:t>
            </w:r>
          </w:p>
        </w:tc>
        <w:tc>
          <w:tcPr>
            <w:tcW w:w="11808" w:type="dxa"/>
          </w:tcPr>
          <w:p w14:paraId="004FB6FD" w14:textId="77777777" w:rsidR="00ED56FA" w:rsidRPr="000B29C7" w:rsidRDefault="00ED56FA" w:rsidP="006F0D7B">
            <w:pPr>
              <w:pBdr>
                <w:top w:val="nil"/>
                <w:left w:val="nil"/>
                <w:bottom w:val="nil"/>
                <w:right w:val="nil"/>
                <w:between w:val="nil"/>
              </w:pBdr>
              <w:snapToGrid w:val="0"/>
              <w:rPr>
                <w:rFonts w:ascii="Arial" w:eastAsia="Arial" w:hAnsi="Arial" w:cs="Arial"/>
                <w:color w:val="000000"/>
                <w:sz w:val="22"/>
                <w:szCs w:val="22"/>
              </w:rPr>
            </w:pPr>
            <w:r w:rsidRPr="000B29C7">
              <w:rPr>
                <w:rFonts w:ascii="Arial" w:eastAsia="Arial" w:hAnsi="Arial" w:cs="Arial"/>
                <w:color w:val="000000"/>
                <w:sz w:val="22"/>
                <w:szCs w:val="22"/>
              </w:rPr>
              <w:t xml:space="preserve">Records will be kept in line with the law and national guidance. Information on how long records are kept can be found in the </w:t>
            </w:r>
            <w:hyperlink r:id="rId39">
              <w:r w:rsidRPr="000B29C7">
                <w:rPr>
                  <w:rFonts w:ascii="Arial" w:eastAsia="Arial" w:hAnsi="Arial" w:cs="Arial"/>
                  <w:color w:val="0563C1"/>
                  <w:sz w:val="22"/>
                  <w:szCs w:val="22"/>
                  <w:u w:val="single"/>
                </w:rPr>
                <w:t>Records Management Code of Practice</w:t>
              </w:r>
            </w:hyperlink>
            <w:r w:rsidRPr="000B29C7">
              <w:rPr>
                <w:rFonts w:ascii="Arial" w:eastAsia="Arial" w:hAnsi="Arial" w:cs="Arial"/>
                <w:color w:val="000000"/>
                <w:sz w:val="22"/>
                <w:szCs w:val="22"/>
              </w:rPr>
              <w:t xml:space="preserve">.  </w:t>
            </w:r>
          </w:p>
        </w:tc>
      </w:tr>
      <w:tr w:rsidR="00ED56FA" w:rsidRPr="000B29C7" w14:paraId="5E8D9D20" w14:textId="77777777" w:rsidTr="00F7211D">
        <w:tc>
          <w:tcPr>
            <w:tcW w:w="2127" w:type="dxa"/>
            <w:tcBorders>
              <w:bottom w:val="single" w:sz="4" w:space="0" w:color="000000"/>
            </w:tcBorders>
          </w:tcPr>
          <w:p w14:paraId="61AF576A" w14:textId="77777777" w:rsidR="00ED56FA" w:rsidRPr="000B29C7" w:rsidRDefault="00ED56FA" w:rsidP="006F0D7B">
            <w:pPr>
              <w:snapToGrid w:val="0"/>
              <w:rPr>
                <w:rFonts w:ascii="Arial" w:eastAsia="Arial" w:hAnsi="Arial" w:cs="Arial"/>
                <w:b/>
                <w:color w:val="000000"/>
                <w:sz w:val="22"/>
                <w:szCs w:val="22"/>
              </w:rPr>
            </w:pPr>
            <w:r w:rsidRPr="000B29C7">
              <w:rPr>
                <w:rFonts w:ascii="Arial" w:eastAsia="Arial" w:hAnsi="Arial" w:cs="Arial"/>
                <w:b/>
                <w:color w:val="000000"/>
                <w:sz w:val="22"/>
                <w:szCs w:val="22"/>
              </w:rPr>
              <w:lastRenderedPageBreak/>
              <w:t>Right to complain</w:t>
            </w:r>
          </w:p>
          <w:p w14:paraId="1EB957A4" w14:textId="77777777" w:rsidR="00ED56FA" w:rsidRPr="000B29C7" w:rsidRDefault="00ED56FA" w:rsidP="006F0D7B">
            <w:pPr>
              <w:snapToGrid w:val="0"/>
              <w:rPr>
                <w:rFonts w:ascii="Arial" w:eastAsia="Arial" w:hAnsi="Arial" w:cs="Arial"/>
                <w:b/>
                <w:color w:val="000000"/>
                <w:sz w:val="22"/>
                <w:szCs w:val="22"/>
              </w:rPr>
            </w:pPr>
          </w:p>
        </w:tc>
        <w:tc>
          <w:tcPr>
            <w:tcW w:w="11808" w:type="dxa"/>
            <w:tcBorders>
              <w:bottom w:val="single" w:sz="4" w:space="0" w:color="000000"/>
            </w:tcBorders>
          </w:tcPr>
          <w:p w14:paraId="0C566931" w14:textId="26D2690A" w:rsidR="007F32FE" w:rsidRPr="000B29C7" w:rsidRDefault="007F32FE" w:rsidP="006F0D7B">
            <w:pPr>
              <w:snapToGrid w:val="0"/>
              <w:rPr>
                <w:rFonts w:ascii="Arial" w:hAnsi="Arial" w:cs="Arial"/>
                <w:sz w:val="22"/>
                <w:szCs w:val="22"/>
              </w:rPr>
            </w:pPr>
            <w:r w:rsidRPr="000B29C7">
              <w:rPr>
                <w:rFonts w:ascii="Arial" w:hAnsi="Arial" w:cs="Arial"/>
                <w:sz w:val="22"/>
                <w:szCs w:val="22"/>
              </w:rPr>
              <w:t xml:space="preserve">In the unlikely event that you are unhappy with any element of our data-processing methods, do please contact the </w:t>
            </w:r>
            <w:r w:rsidR="0036626F">
              <w:rPr>
                <w:rFonts w:ascii="Arial" w:hAnsi="Arial" w:cs="Arial"/>
                <w:sz w:val="22"/>
                <w:szCs w:val="22"/>
              </w:rPr>
              <w:t>Business</w:t>
            </w:r>
            <w:r w:rsidRPr="000B29C7">
              <w:rPr>
                <w:rFonts w:ascii="Arial" w:hAnsi="Arial" w:cs="Arial"/>
                <w:sz w:val="22"/>
                <w:szCs w:val="22"/>
              </w:rPr>
              <w:t xml:space="preserve"> </w:t>
            </w:r>
            <w:r w:rsidR="00A51C49" w:rsidRPr="000B29C7">
              <w:rPr>
                <w:rFonts w:ascii="Arial" w:hAnsi="Arial" w:cs="Arial"/>
                <w:sz w:val="22"/>
                <w:szCs w:val="22"/>
              </w:rPr>
              <w:t>M</w:t>
            </w:r>
            <w:r w:rsidRPr="000B29C7">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sidRPr="000B29C7">
              <w:rPr>
                <w:rFonts w:ascii="Arial" w:hAnsi="Arial" w:cs="Arial"/>
                <w:sz w:val="22"/>
                <w:szCs w:val="22"/>
              </w:rPr>
              <w:t>.</w:t>
            </w:r>
          </w:p>
          <w:p w14:paraId="6A0E415C" w14:textId="77777777" w:rsidR="007F32FE" w:rsidRPr="000B29C7" w:rsidRDefault="007F32FE" w:rsidP="006F0D7B">
            <w:pPr>
              <w:snapToGrid w:val="0"/>
              <w:rPr>
                <w:rFonts w:ascii="Arial" w:hAnsi="Arial" w:cs="Arial"/>
                <w:sz w:val="22"/>
                <w:szCs w:val="22"/>
              </w:rPr>
            </w:pPr>
          </w:p>
          <w:p w14:paraId="39D75D11" w14:textId="158D5C40" w:rsidR="00ED56FA" w:rsidRPr="000B29C7" w:rsidRDefault="007F32FE" w:rsidP="006F0D7B">
            <w:pPr>
              <w:snapToGrid w:val="0"/>
              <w:rPr>
                <w:rFonts w:ascii="Arial" w:hAnsi="Arial" w:cs="Arial"/>
                <w:bCs/>
                <w:color w:val="1F4E79" w:themeColor="accent5" w:themeShade="80"/>
                <w:sz w:val="22"/>
                <w:szCs w:val="22"/>
              </w:rPr>
            </w:pPr>
            <w:r w:rsidRPr="000B29C7">
              <w:rPr>
                <w:rFonts w:ascii="Arial" w:hAnsi="Arial" w:cs="Arial"/>
                <w:sz w:val="22"/>
                <w:szCs w:val="22"/>
              </w:rPr>
              <w:t xml:space="preserve">Further details, visit </w:t>
            </w:r>
            <w:hyperlink r:id="rId40" w:history="1">
              <w:r w:rsidRPr="000B29C7">
                <w:rPr>
                  <w:rStyle w:val="Hyperlink"/>
                  <w:rFonts w:ascii="Arial" w:hAnsi="Arial" w:cs="Arial"/>
                  <w:sz w:val="22"/>
                  <w:szCs w:val="22"/>
                </w:rPr>
                <w:t>https://ico.org.uk/for-the-public/</w:t>
              </w:r>
            </w:hyperlink>
            <w:r w:rsidRPr="000B29C7">
              <w:rPr>
                <w:rFonts w:ascii="Arial" w:hAnsi="Arial" w:cs="Arial"/>
                <w:color w:val="1F4E79" w:themeColor="accent5" w:themeShade="80"/>
                <w:sz w:val="22"/>
                <w:szCs w:val="22"/>
              </w:rPr>
              <w:t xml:space="preserve"> </w:t>
            </w:r>
            <w:r w:rsidRPr="000B29C7">
              <w:rPr>
                <w:rFonts w:ascii="Arial" w:hAnsi="Arial" w:cs="Arial"/>
                <w:sz w:val="22"/>
                <w:szCs w:val="22"/>
              </w:rPr>
              <w:t>and select “Make a complaint” or telephone: 0303 123 1113.</w:t>
            </w:r>
          </w:p>
          <w:p w14:paraId="4763E679" w14:textId="5A8E04C8" w:rsidR="007F32FE" w:rsidRPr="000B29C7" w:rsidRDefault="007F32FE" w:rsidP="006F0D7B">
            <w:pPr>
              <w:snapToGrid w:val="0"/>
              <w:rPr>
                <w:rFonts w:ascii="Arial" w:hAnsi="Arial" w:cs="Arial"/>
                <w:bCs/>
                <w:color w:val="1F4E79" w:themeColor="accent5" w:themeShade="80"/>
                <w:sz w:val="22"/>
                <w:szCs w:val="22"/>
              </w:rPr>
            </w:pPr>
          </w:p>
        </w:tc>
      </w:tr>
    </w:tbl>
    <w:p w14:paraId="0D72F636" w14:textId="5816F41F" w:rsidR="001453A6" w:rsidRPr="000B29C7" w:rsidRDefault="001453A6" w:rsidP="006F0D7B">
      <w:pPr>
        <w:rPr>
          <w:rFonts w:eastAsia="Arial"/>
          <w:sz w:val="2"/>
          <w:szCs w:val="2"/>
        </w:rPr>
      </w:pPr>
      <w:bookmarkStart w:id="411" w:name="_Annex_B_–"/>
      <w:bookmarkStart w:id="412" w:name="_Annex_C_–"/>
      <w:bookmarkStart w:id="413" w:name="_Annex_D_–"/>
      <w:bookmarkEnd w:id="411"/>
      <w:bookmarkEnd w:id="412"/>
      <w:bookmarkEnd w:id="413"/>
    </w:p>
    <w:sectPr w:rsidR="001453A6" w:rsidRPr="000B29C7"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2759" w14:textId="77777777" w:rsidR="00225983" w:rsidRDefault="00225983" w:rsidP="00D85E4D">
      <w:r>
        <w:separator/>
      </w:r>
    </w:p>
  </w:endnote>
  <w:endnote w:type="continuationSeparator" w:id="0">
    <w:p w14:paraId="62E3737B" w14:textId="77777777" w:rsidR="00225983" w:rsidRDefault="00225983"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6ECEE677" w:rsidR="00317FEF" w:rsidRDefault="005E174E" w:rsidP="005E174E">
    <w:pPr>
      <w:pStyle w:val="Footer"/>
      <w:ind w:right="360"/>
      <w:jc w:val="center"/>
    </w:pPr>
    <w:r>
      <w:rPr>
        <w:noProof/>
      </w:rPr>
      <w:drawing>
        <wp:inline distT="0" distB="0" distL="0" distR="0" wp14:anchorId="126C4C35" wp14:editId="5D12C685">
          <wp:extent cx="1917290" cy="298133"/>
          <wp:effectExtent l="0" t="0" r="635" b="0"/>
          <wp:docPr id="1335055510"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0935"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454093382"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F2F4" w14:textId="77777777" w:rsidR="00225983" w:rsidRDefault="00225983" w:rsidP="00D85E4D">
      <w:r>
        <w:separator/>
      </w:r>
    </w:p>
  </w:footnote>
  <w:footnote w:type="continuationSeparator" w:id="0">
    <w:p w14:paraId="30F25041" w14:textId="77777777" w:rsidR="00225983" w:rsidRDefault="00225983"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2D4" w14:textId="40092A10" w:rsidR="003610FD" w:rsidRPr="003E2BAC" w:rsidRDefault="003610FD" w:rsidP="003610FD">
    <w:pPr>
      <w:jc w:val="center"/>
      <w:rPr>
        <w:rFonts w:ascii="Arial" w:eastAsia="Arial" w:hAnsi="Arial" w:cs="Arial"/>
        <w:b/>
        <w:sz w:val="36"/>
        <w:szCs w:val="36"/>
      </w:rPr>
    </w:pPr>
    <w:r>
      <w:rPr>
        <w:rFonts w:ascii="Arial" w:eastAsia="Arial" w:hAnsi="Arial" w:cs="Arial"/>
        <w:b/>
        <w:sz w:val="36"/>
        <w:szCs w:val="36"/>
      </w:rPr>
      <w:t xml:space="preserve">Organisation Name: </w:t>
    </w:r>
    <w:r w:rsidR="0036626F">
      <w:rPr>
        <w:rFonts w:ascii="Arial" w:eastAsia="Arial" w:hAnsi="Arial" w:cs="Arial"/>
        <w:b/>
        <w:sz w:val="36"/>
        <w:szCs w:val="36"/>
      </w:rPr>
      <w:t>Shere Surgery &amp; Dispensary</w:t>
    </w:r>
  </w:p>
  <w:p w14:paraId="00CEB365" w14:textId="77777777" w:rsidR="003610FD" w:rsidRDefault="003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D729D2"/>
    <w:multiLevelType w:val="hybridMultilevel"/>
    <w:tmpl w:val="2C263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135E1F"/>
    <w:multiLevelType w:val="multilevel"/>
    <w:tmpl w:val="3F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D0291"/>
    <w:multiLevelType w:val="multilevel"/>
    <w:tmpl w:val="23E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24606"/>
    <w:multiLevelType w:val="hybridMultilevel"/>
    <w:tmpl w:val="4C4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1064B4"/>
    <w:multiLevelType w:val="hybridMultilevel"/>
    <w:tmpl w:val="C57A8D52"/>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0214A"/>
    <w:multiLevelType w:val="hybridMultilevel"/>
    <w:tmpl w:val="87B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21AEB"/>
    <w:multiLevelType w:val="hybridMultilevel"/>
    <w:tmpl w:val="A7F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6BB43381"/>
    <w:multiLevelType w:val="multilevel"/>
    <w:tmpl w:val="154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10D5B4C"/>
    <w:multiLevelType w:val="hybridMultilevel"/>
    <w:tmpl w:val="8282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F3C2D"/>
    <w:multiLevelType w:val="hybridMultilevel"/>
    <w:tmpl w:val="8D28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74966"/>
    <w:multiLevelType w:val="multilevel"/>
    <w:tmpl w:val="1DAA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035B4"/>
    <w:multiLevelType w:val="hybridMultilevel"/>
    <w:tmpl w:val="F842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54F7E"/>
    <w:multiLevelType w:val="hybridMultilevel"/>
    <w:tmpl w:val="C812DA6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1" w15:restartNumberingAfterBreak="0">
    <w:nsid w:val="7E165EB4"/>
    <w:multiLevelType w:val="hybridMultilevel"/>
    <w:tmpl w:val="CC4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2"/>
  </w:num>
  <w:num w:numId="2" w16cid:durableId="1888754458">
    <w:abstractNumId w:val="7"/>
  </w:num>
  <w:num w:numId="3" w16cid:durableId="63794616">
    <w:abstractNumId w:val="5"/>
  </w:num>
  <w:num w:numId="4" w16cid:durableId="45372278">
    <w:abstractNumId w:val="19"/>
  </w:num>
  <w:num w:numId="5" w16cid:durableId="304744184">
    <w:abstractNumId w:val="15"/>
  </w:num>
  <w:num w:numId="6" w16cid:durableId="1734885892">
    <w:abstractNumId w:val="24"/>
  </w:num>
  <w:num w:numId="7" w16cid:durableId="1539314692">
    <w:abstractNumId w:val="16"/>
  </w:num>
  <w:num w:numId="8" w16cid:durableId="1230967770">
    <w:abstractNumId w:val="21"/>
  </w:num>
  <w:num w:numId="9" w16cid:durableId="1229921013">
    <w:abstractNumId w:val="32"/>
  </w:num>
  <w:num w:numId="10" w16cid:durableId="2125616475">
    <w:abstractNumId w:val="12"/>
  </w:num>
  <w:num w:numId="11" w16cid:durableId="2131824260">
    <w:abstractNumId w:val="28"/>
  </w:num>
  <w:num w:numId="12" w16cid:durableId="2123962601">
    <w:abstractNumId w:val="0"/>
  </w:num>
  <w:num w:numId="13" w16cid:durableId="9112457">
    <w:abstractNumId w:val="10"/>
  </w:num>
  <w:num w:numId="14" w16cid:durableId="1350258498">
    <w:abstractNumId w:val="17"/>
  </w:num>
  <w:num w:numId="15" w16cid:durableId="1334575847">
    <w:abstractNumId w:val="3"/>
  </w:num>
  <w:num w:numId="16" w16cid:durableId="1189296090">
    <w:abstractNumId w:val="8"/>
  </w:num>
  <w:num w:numId="17" w16cid:durableId="397437694">
    <w:abstractNumId w:val="23"/>
  </w:num>
  <w:num w:numId="18" w16cid:durableId="2062509954">
    <w:abstractNumId w:val="6"/>
  </w:num>
  <w:num w:numId="19" w16cid:durableId="1940327774">
    <w:abstractNumId w:val="1"/>
  </w:num>
  <w:num w:numId="20" w16cid:durableId="1667434117">
    <w:abstractNumId w:val="13"/>
  </w:num>
  <w:num w:numId="21" w16cid:durableId="962881908">
    <w:abstractNumId w:val="9"/>
  </w:num>
  <w:num w:numId="22" w16cid:durableId="234122833">
    <w:abstractNumId w:val="18"/>
  </w:num>
  <w:num w:numId="23" w16cid:durableId="1955553815">
    <w:abstractNumId w:val="20"/>
  </w:num>
  <w:num w:numId="24" w16cid:durableId="2007320573">
    <w:abstractNumId w:val="22"/>
  </w:num>
  <w:num w:numId="25" w16cid:durableId="1385065235">
    <w:abstractNumId w:val="11"/>
  </w:num>
  <w:num w:numId="26" w16cid:durableId="1879389324">
    <w:abstractNumId w:val="27"/>
  </w:num>
  <w:num w:numId="27" w16cid:durableId="327253161">
    <w:abstractNumId w:val="4"/>
  </w:num>
  <w:num w:numId="28" w16cid:durableId="1357848289">
    <w:abstractNumId w:val="14"/>
  </w:num>
  <w:num w:numId="29" w16cid:durableId="1981841306">
    <w:abstractNumId w:val="29"/>
  </w:num>
  <w:num w:numId="30" w16cid:durableId="884221757">
    <w:abstractNumId w:val="31"/>
  </w:num>
  <w:num w:numId="31" w16cid:durableId="89546627">
    <w:abstractNumId w:val="25"/>
  </w:num>
  <w:num w:numId="32" w16cid:durableId="746145705">
    <w:abstractNumId w:val="26"/>
  </w:num>
  <w:num w:numId="33" w16cid:durableId="340089288">
    <w:abstractNumId w:val="30"/>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310"/>
    <w:rsid w:val="00004AC3"/>
    <w:rsid w:val="0001030F"/>
    <w:rsid w:val="000121A4"/>
    <w:rsid w:val="000155E6"/>
    <w:rsid w:val="00015804"/>
    <w:rsid w:val="00015D03"/>
    <w:rsid w:val="00015DD3"/>
    <w:rsid w:val="0002142F"/>
    <w:rsid w:val="000225D0"/>
    <w:rsid w:val="00031BF4"/>
    <w:rsid w:val="000331F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0AB1"/>
    <w:rsid w:val="00091880"/>
    <w:rsid w:val="000918BB"/>
    <w:rsid w:val="00091E92"/>
    <w:rsid w:val="00094747"/>
    <w:rsid w:val="0009524C"/>
    <w:rsid w:val="000A2B65"/>
    <w:rsid w:val="000A4058"/>
    <w:rsid w:val="000A70C4"/>
    <w:rsid w:val="000B1489"/>
    <w:rsid w:val="000B29C7"/>
    <w:rsid w:val="000B3B57"/>
    <w:rsid w:val="000C69F7"/>
    <w:rsid w:val="000D0020"/>
    <w:rsid w:val="000D1664"/>
    <w:rsid w:val="000E40A8"/>
    <w:rsid w:val="000E4386"/>
    <w:rsid w:val="000F0443"/>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16B"/>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2533"/>
    <w:rsid w:val="001A437A"/>
    <w:rsid w:val="001A743D"/>
    <w:rsid w:val="001A7A41"/>
    <w:rsid w:val="001B1331"/>
    <w:rsid w:val="001B15E6"/>
    <w:rsid w:val="001B1CA8"/>
    <w:rsid w:val="001B497E"/>
    <w:rsid w:val="001B6EB8"/>
    <w:rsid w:val="001C2EC0"/>
    <w:rsid w:val="001C6E28"/>
    <w:rsid w:val="001D2DE2"/>
    <w:rsid w:val="001E0150"/>
    <w:rsid w:val="001E31F8"/>
    <w:rsid w:val="001E42FB"/>
    <w:rsid w:val="001E43A9"/>
    <w:rsid w:val="001E5533"/>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983"/>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5CE"/>
    <w:rsid w:val="002A0910"/>
    <w:rsid w:val="002A112D"/>
    <w:rsid w:val="002A204F"/>
    <w:rsid w:val="002B1A7D"/>
    <w:rsid w:val="002B235E"/>
    <w:rsid w:val="002B437A"/>
    <w:rsid w:val="002C0F0A"/>
    <w:rsid w:val="002C2CC0"/>
    <w:rsid w:val="002C4969"/>
    <w:rsid w:val="002C4EC6"/>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2329"/>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26F"/>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B6B24"/>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01E9"/>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4C9D"/>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86B21"/>
    <w:rsid w:val="005923E7"/>
    <w:rsid w:val="005A1505"/>
    <w:rsid w:val="005A2B1C"/>
    <w:rsid w:val="005A2F40"/>
    <w:rsid w:val="005A369E"/>
    <w:rsid w:val="005A7718"/>
    <w:rsid w:val="005B058D"/>
    <w:rsid w:val="005B2F37"/>
    <w:rsid w:val="005B3803"/>
    <w:rsid w:val="005B71FE"/>
    <w:rsid w:val="005B7EA8"/>
    <w:rsid w:val="005C0233"/>
    <w:rsid w:val="005C0DC5"/>
    <w:rsid w:val="005C17B6"/>
    <w:rsid w:val="005C59B4"/>
    <w:rsid w:val="005C6F4A"/>
    <w:rsid w:val="005C74B6"/>
    <w:rsid w:val="005C7AF6"/>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27D35"/>
    <w:rsid w:val="00631A5F"/>
    <w:rsid w:val="00631C4D"/>
    <w:rsid w:val="00631F81"/>
    <w:rsid w:val="00634F2D"/>
    <w:rsid w:val="00635CEE"/>
    <w:rsid w:val="00640564"/>
    <w:rsid w:val="006412EC"/>
    <w:rsid w:val="00641610"/>
    <w:rsid w:val="00643B50"/>
    <w:rsid w:val="00644FE9"/>
    <w:rsid w:val="006555C7"/>
    <w:rsid w:val="00664CF4"/>
    <w:rsid w:val="0066553C"/>
    <w:rsid w:val="00665F83"/>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3751"/>
    <w:rsid w:val="006C4D5E"/>
    <w:rsid w:val="006C5288"/>
    <w:rsid w:val="006C7E66"/>
    <w:rsid w:val="006D01D9"/>
    <w:rsid w:val="006D4DAD"/>
    <w:rsid w:val="006D50CB"/>
    <w:rsid w:val="006D7334"/>
    <w:rsid w:val="006E1BEC"/>
    <w:rsid w:val="006E2467"/>
    <w:rsid w:val="006E46ED"/>
    <w:rsid w:val="006E64C5"/>
    <w:rsid w:val="006F0D7B"/>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10E9"/>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1DE3"/>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7D5"/>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0EB1"/>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D768A"/>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6E10"/>
    <w:rsid w:val="00A27660"/>
    <w:rsid w:val="00A355F3"/>
    <w:rsid w:val="00A35CD2"/>
    <w:rsid w:val="00A36AC0"/>
    <w:rsid w:val="00A41B77"/>
    <w:rsid w:val="00A44B2D"/>
    <w:rsid w:val="00A461AE"/>
    <w:rsid w:val="00A47272"/>
    <w:rsid w:val="00A5043E"/>
    <w:rsid w:val="00A51C49"/>
    <w:rsid w:val="00A5278F"/>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1E59"/>
    <w:rsid w:val="00A93484"/>
    <w:rsid w:val="00A947A6"/>
    <w:rsid w:val="00A965EE"/>
    <w:rsid w:val="00A97622"/>
    <w:rsid w:val="00AA08B8"/>
    <w:rsid w:val="00AB3844"/>
    <w:rsid w:val="00AC0585"/>
    <w:rsid w:val="00AC2677"/>
    <w:rsid w:val="00AC352A"/>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197"/>
    <w:rsid w:val="00B36E43"/>
    <w:rsid w:val="00B4090D"/>
    <w:rsid w:val="00B46043"/>
    <w:rsid w:val="00B5049E"/>
    <w:rsid w:val="00B506CA"/>
    <w:rsid w:val="00B50982"/>
    <w:rsid w:val="00B533B3"/>
    <w:rsid w:val="00B53D92"/>
    <w:rsid w:val="00B540E9"/>
    <w:rsid w:val="00B61F5E"/>
    <w:rsid w:val="00B62440"/>
    <w:rsid w:val="00B6393F"/>
    <w:rsid w:val="00B64D12"/>
    <w:rsid w:val="00B66BA8"/>
    <w:rsid w:val="00B72F4B"/>
    <w:rsid w:val="00B74D98"/>
    <w:rsid w:val="00B75EA9"/>
    <w:rsid w:val="00B806DF"/>
    <w:rsid w:val="00B8123D"/>
    <w:rsid w:val="00B83C1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0C69"/>
    <w:rsid w:val="00CC39C1"/>
    <w:rsid w:val="00CC39F4"/>
    <w:rsid w:val="00CC44DF"/>
    <w:rsid w:val="00CC7229"/>
    <w:rsid w:val="00CC79BD"/>
    <w:rsid w:val="00CD112E"/>
    <w:rsid w:val="00CD15FC"/>
    <w:rsid w:val="00CD182C"/>
    <w:rsid w:val="00CD2BD0"/>
    <w:rsid w:val="00CD341B"/>
    <w:rsid w:val="00CD4001"/>
    <w:rsid w:val="00CD5635"/>
    <w:rsid w:val="00CD5B4A"/>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65A37"/>
    <w:rsid w:val="00D7013D"/>
    <w:rsid w:val="00D70870"/>
    <w:rsid w:val="00D76571"/>
    <w:rsid w:val="00D77B08"/>
    <w:rsid w:val="00D8106C"/>
    <w:rsid w:val="00D82C1D"/>
    <w:rsid w:val="00D85E4D"/>
    <w:rsid w:val="00D8677B"/>
    <w:rsid w:val="00D87A77"/>
    <w:rsid w:val="00D94224"/>
    <w:rsid w:val="00D9442B"/>
    <w:rsid w:val="00D97C3E"/>
    <w:rsid w:val="00DA6CFB"/>
    <w:rsid w:val="00DA7F12"/>
    <w:rsid w:val="00DB1EFC"/>
    <w:rsid w:val="00DB4636"/>
    <w:rsid w:val="00DB52D1"/>
    <w:rsid w:val="00DB5E00"/>
    <w:rsid w:val="00DB5FA6"/>
    <w:rsid w:val="00DC4668"/>
    <w:rsid w:val="00DC51B5"/>
    <w:rsid w:val="00DC6521"/>
    <w:rsid w:val="00DD10E8"/>
    <w:rsid w:val="00DD209F"/>
    <w:rsid w:val="00DD637B"/>
    <w:rsid w:val="00DD7D05"/>
    <w:rsid w:val="00DE3112"/>
    <w:rsid w:val="00DE369F"/>
    <w:rsid w:val="00DE41F0"/>
    <w:rsid w:val="00DF0A30"/>
    <w:rsid w:val="00DF2AF5"/>
    <w:rsid w:val="00DF2F35"/>
    <w:rsid w:val="00DF7DB3"/>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211D"/>
    <w:rsid w:val="00F77CE0"/>
    <w:rsid w:val="00F822BB"/>
    <w:rsid w:val="00F830F6"/>
    <w:rsid w:val="00F854D5"/>
    <w:rsid w:val="00F94D77"/>
    <w:rsid w:val="00F9591C"/>
    <w:rsid w:val="00F961D8"/>
    <w:rsid w:val="00FA0D52"/>
    <w:rsid w:val="00FB1CE6"/>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2C4EC6"/>
    <w:rPr>
      <w:rFonts w:ascii="Arial" w:hAnsi="Arial" w:cs="Arial"/>
      <w:color w:val="000000"/>
      <w:sz w:val="14"/>
      <w:szCs w:val="14"/>
    </w:rPr>
  </w:style>
  <w:style w:type="character" w:customStyle="1" w:styleId="s1">
    <w:name w:val="s1"/>
    <w:basedOn w:val="DefaultParagraphFont"/>
    <w:rsid w:val="002C4EC6"/>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orm.england.nhs.uk/information-governance/guidance/artificial-intelligence/" TargetMode="External"/><Relationship Id="rId18" Type="http://schemas.openxmlformats.org/officeDocument/2006/relationships/hyperlink" Target="https://ico.org.uk/for-organisations/uk-gdpr-guidance-and-resources/artificial-intelligence/explaining-decisions-made-with-artificial-intelligence/part-1-the-basics-of-explaining-ai/legal-framework/" TargetMode="External"/><Relationship Id="rId26" Type="http://schemas.openxmlformats.org/officeDocument/2006/relationships/hyperlink" Target="https://www.gov.uk/government/organisations/office-for-artificial-intelligence" TargetMode="External"/><Relationship Id="rId39"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www.gov.uk/government/publications/the-nhs-constitution-for-england/the-nhs-constitution-for-england"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ra.nhs.uk/planning-and-improving-research/research-planning/how-were-supporting-data-driven-technology/overview-legal-requirements-using-health-and-care-data-development-and-deployment-data-driven-technologies/1-introduction/" TargetMode="External"/><Relationship Id="rId20" Type="http://schemas.openxmlformats.org/officeDocument/2006/relationships/hyperlink" Target="https://transform.england.nhs.uk/information-governance/guidance/consent-and-confidential-patient-information/" TargetMode="External"/><Relationship Id="rId29" Type="http://schemas.openxmlformats.org/officeDocument/2006/relationships/hyperlink" Target="https://digital-transformation.hee.nhs.uk/building-a-digital-workforce/dart-ed/horizon-scanning/ai-and-digital-healthcare-technologies/introduction/the-impact-of-a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yperlink" Target="https://www.hra.nhs.uk/about-us/committees-and-services/confidentiality-advisory-group/guidance-cag-applicants/" TargetMode="External"/><Relationship Id="rId32" Type="http://schemas.openxmlformats.org/officeDocument/2006/relationships/footer" Target="footer2.xml"/><Relationship Id="rId37" Type="http://schemas.openxmlformats.org/officeDocument/2006/relationships/hyperlink" Target="https://www.heidihealth.com/en-gb" TargetMode="External"/><Relationship Id="rId40" Type="http://schemas.openxmlformats.org/officeDocument/2006/relationships/hyperlink" Target="https://ico.org.uk/for-the-public/" TargetMode="External"/><Relationship Id="rId5" Type="http://schemas.openxmlformats.org/officeDocument/2006/relationships/webSettings" Target="webSettings.xml"/><Relationship Id="rId15" Type="http://schemas.openxmlformats.org/officeDocument/2006/relationships/hyperlink" Target="https://transform.england.nhs.uk/information-governance/guidance/artificial-intelligence/" TargetMode="External"/><Relationship Id="rId23" Type="http://schemas.openxmlformats.org/officeDocument/2006/relationships/hyperlink" Target="https://www.legislation.gov.uk/uksi/2002/1438/contents" TargetMode="External"/><Relationship Id="rId28" Type="http://schemas.openxmlformats.org/officeDocument/2006/relationships/hyperlink" Target="https://www.england.nhs.uk/long-read/artificial-intelligence-ai-and-machine-learning/" TargetMode="External"/><Relationship Id="rId36" Type="http://schemas.openxmlformats.org/officeDocument/2006/relationships/hyperlink" Target="https://www.legislation.gov.uk/ukpga/2018/12/contents"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transform.england.nhs.uk/information-governance/guidance/artificial-intelligen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ukpga/2018/12/contents" TargetMode="External"/><Relationship Id="rId14" Type="http://schemas.openxmlformats.org/officeDocument/2006/relationships/hyperlink" Target="https://digital.nhs.uk/services/ai-knowledge-repository" TargetMode="External"/><Relationship Id="rId22" Type="http://schemas.openxmlformats.org/officeDocument/2006/relationships/hyperlink" Target="https://www.nhs.uk/your-nhs-data-matters/" TargetMode="External"/><Relationship Id="rId27" Type="http://schemas.openxmlformats.org/officeDocument/2006/relationships/hyperlink" Target="https://digital.nhs.uk/services/ai-knowledge-repository" TargetMode="External"/><Relationship Id="rId30" Type="http://schemas.openxmlformats.org/officeDocument/2006/relationships/hyperlink" Target="https://library.hee.nhs.uk/resources/emerging-technologies/artificial-intelligence-in-specialist-search-and-knowledge-management" TargetMode="External"/><Relationship Id="rId35" Type="http://schemas.openxmlformats.org/officeDocument/2006/relationships/hyperlink" Target="mailto:kmicb.ig@nhs.net" TargetMode="External"/><Relationship Id="rId8" Type="http://schemas.openxmlformats.org/officeDocument/2006/relationships/hyperlink" Target="https://www.legislation.gov.uk/ukpga/2010/15/contents" TargetMode="External"/><Relationship Id="rId3" Type="http://schemas.openxmlformats.org/officeDocument/2006/relationships/styles" Target="styles.xml"/><Relationship Id="rId12" Type="http://schemas.openxmlformats.org/officeDocument/2006/relationships/hyperlink" Target="https://ico.org.uk/for-organisations/uk-gdpr-guidance-and-resources/individual-rights/the-right-to-be-informed/checklists/" TargetMode="External"/><Relationship Id="rId17" Type="http://schemas.openxmlformats.org/officeDocument/2006/relationships/hyperlink" Target="https://www.legislation.gov.uk/ukpga/2018/12/contents" TargetMode="External"/><Relationship Id="rId25" Type="http://schemas.openxmlformats.org/officeDocument/2006/relationships/hyperlink" Target="https://www.legislation.gov.uk/ukpga/2018/12/contents" TargetMode="External"/><Relationship Id="rId33" Type="http://schemas.openxmlformats.org/officeDocument/2006/relationships/header" Target="header1.xml"/><Relationship Id="rId38" Type="http://schemas.openxmlformats.org/officeDocument/2006/relationships/hyperlink" Target="mailto:kmicb.ig@nhs.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21770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KNAPP, Lorraine (SHERESURGERYANDDISPENSARY)</cp:lastModifiedBy>
  <cp:revision>3</cp:revision>
  <cp:lastPrinted>2026-04-14T14:00:00Z</cp:lastPrinted>
  <dcterms:created xsi:type="dcterms:W3CDTF">2026-04-14T12:03:00Z</dcterms:created>
  <dcterms:modified xsi:type="dcterms:W3CDTF">2026-04-14T14:01:00Z</dcterms:modified>
</cp:coreProperties>
</file>