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F158F" w14:textId="39EB4E86" w:rsidR="00E85096" w:rsidRPr="008C4C49" w:rsidRDefault="005868BA" w:rsidP="003E2BAC">
      <w:pPr>
        <w:spacing w:before="240"/>
        <w:jc w:val="center"/>
        <w:rPr>
          <w:rFonts w:ascii="Arial" w:hAnsi="Arial" w:cs="Arial"/>
          <w:b/>
          <w:sz w:val="48"/>
          <w:szCs w:val="48"/>
        </w:rPr>
      </w:pPr>
      <w:r>
        <w:rPr>
          <w:rFonts w:ascii="Arial" w:hAnsi="Arial" w:cs="Arial"/>
          <w:b/>
          <w:sz w:val="48"/>
          <w:szCs w:val="48"/>
        </w:rPr>
        <w:t xml:space="preserve">Privacy Notice – </w:t>
      </w:r>
      <w:r w:rsidR="006941EC">
        <w:rPr>
          <w:rFonts w:ascii="Arial" w:hAnsi="Arial" w:cs="Arial"/>
          <w:b/>
          <w:sz w:val="48"/>
          <w:szCs w:val="48"/>
        </w:rPr>
        <w:t>Practice</w:t>
      </w:r>
    </w:p>
    <w:p w14:paraId="172E9C97" w14:textId="77777777" w:rsidR="003E2BAC" w:rsidRPr="008C4C49" w:rsidRDefault="003E2BAC" w:rsidP="0097074D">
      <w:pPr>
        <w:jc w:val="center"/>
        <w:rPr>
          <w:rFonts w:ascii="Arial" w:hAnsi="Arial" w:cs="Arial"/>
          <w:b/>
          <w:sz w:val="22"/>
          <w:szCs w:val="22"/>
        </w:rPr>
      </w:pPr>
    </w:p>
    <w:tbl>
      <w:tblPr>
        <w:tblStyle w:val="TableGrid"/>
        <w:tblW w:w="0" w:type="auto"/>
        <w:tblLook w:val="04A0" w:firstRow="1" w:lastRow="0" w:firstColumn="1" w:lastColumn="0" w:noHBand="0" w:noVBand="1"/>
      </w:tblPr>
      <w:tblGrid>
        <w:gridCol w:w="2122"/>
        <w:gridCol w:w="2382"/>
        <w:gridCol w:w="2253"/>
        <w:gridCol w:w="2253"/>
      </w:tblGrid>
      <w:tr w:rsidR="003E2BAC" w:rsidRPr="008C4C49" w14:paraId="08AF86EC" w14:textId="77777777" w:rsidTr="00EC2B94">
        <w:tc>
          <w:tcPr>
            <w:tcW w:w="2122" w:type="dxa"/>
            <w:shd w:val="clear" w:color="auto" w:fill="4472C4" w:themeFill="accent1"/>
          </w:tcPr>
          <w:p w14:paraId="01C8482E" w14:textId="7860434C" w:rsidR="003E2BAC" w:rsidRPr="008C4C49" w:rsidRDefault="003E2BAC" w:rsidP="003E2BAC">
            <w:pPr>
              <w:snapToGrid w:val="0"/>
              <w:spacing w:before="60" w:after="60"/>
              <w:jc w:val="center"/>
              <w:rPr>
                <w:rFonts w:ascii="Arial" w:hAnsi="Arial" w:cs="Arial"/>
                <w:b/>
                <w:color w:val="FFFFFF" w:themeColor="background1"/>
                <w:sz w:val="22"/>
                <w:szCs w:val="22"/>
              </w:rPr>
            </w:pPr>
            <w:r w:rsidRPr="008C4C49">
              <w:rPr>
                <w:rFonts w:ascii="Arial" w:hAnsi="Arial" w:cs="Arial"/>
                <w:b/>
                <w:color w:val="FFFFFF" w:themeColor="background1"/>
                <w:sz w:val="22"/>
                <w:szCs w:val="22"/>
              </w:rPr>
              <w:t>Version</w:t>
            </w:r>
          </w:p>
        </w:tc>
        <w:tc>
          <w:tcPr>
            <w:tcW w:w="2382" w:type="dxa"/>
            <w:shd w:val="clear" w:color="auto" w:fill="4472C4" w:themeFill="accent1"/>
          </w:tcPr>
          <w:p w14:paraId="7B85BB17" w14:textId="215A9864" w:rsidR="003E2BAC" w:rsidRPr="008C4C49" w:rsidRDefault="003E2BAC" w:rsidP="003E2BAC">
            <w:pPr>
              <w:snapToGrid w:val="0"/>
              <w:spacing w:before="60" w:after="60"/>
              <w:jc w:val="center"/>
              <w:rPr>
                <w:rFonts w:ascii="Arial" w:hAnsi="Arial" w:cs="Arial"/>
                <w:b/>
                <w:color w:val="FFFFFF" w:themeColor="background1"/>
                <w:sz w:val="22"/>
                <w:szCs w:val="22"/>
              </w:rPr>
            </w:pPr>
            <w:r w:rsidRPr="008C4C49">
              <w:rPr>
                <w:rFonts w:ascii="Arial" w:hAnsi="Arial" w:cs="Arial"/>
                <w:b/>
                <w:color w:val="FFFFFF" w:themeColor="background1"/>
                <w:sz w:val="22"/>
                <w:szCs w:val="22"/>
              </w:rPr>
              <w:t>Edited by</w:t>
            </w:r>
          </w:p>
        </w:tc>
        <w:tc>
          <w:tcPr>
            <w:tcW w:w="2253" w:type="dxa"/>
            <w:shd w:val="clear" w:color="auto" w:fill="4472C4" w:themeFill="accent1"/>
          </w:tcPr>
          <w:p w14:paraId="54674BE8" w14:textId="4F771467" w:rsidR="003E2BAC" w:rsidRPr="008C4C49" w:rsidRDefault="003E2BAC" w:rsidP="003E2BAC">
            <w:pPr>
              <w:snapToGrid w:val="0"/>
              <w:spacing w:before="60" w:after="60"/>
              <w:jc w:val="center"/>
              <w:rPr>
                <w:rFonts w:ascii="Arial" w:hAnsi="Arial" w:cs="Arial"/>
                <w:b/>
                <w:color w:val="FFFFFF" w:themeColor="background1"/>
                <w:sz w:val="22"/>
                <w:szCs w:val="22"/>
              </w:rPr>
            </w:pPr>
            <w:r w:rsidRPr="008C4C49">
              <w:rPr>
                <w:rFonts w:ascii="Arial" w:hAnsi="Arial" w:cs="Arial"/>
                <w:b/>
                <w:color w:val="FFFFFF" w:themeColor="background1"/>
                <w:sz w:val="22"/>
                <w:szCs w:val="22"/>
              </w:rPr>
              <w:t>Date issued</w:t>
            </w:r>
          </w:p>
        </w:tc>
        <w:tc>
          <w:tcPr>
            <w:tcW w:w="2253" w:type="dxa"/>
            <w:shd w:val="clear" w:color="auto" w:fill="4472C4" w:themeFill="accent1"/>
          </w:tcPr>
          <w:p w14:paraId="19D7D914" w14:textId="70067C44" w:rsidR="003E2BAC" w:rsidRPr="008C4C49" w:rsidRDefault="003E2BAC" w:rsidP="003E2BAC">
            <w:pPr>
              <w:snapToGrid w:val="0"/>
              <w:spacing w:before="60" w:after="60"/>
              <w:jc w:val="center"/>
              <w:rPr>
                <w:rFonts w:ascii="Arial" w:hAnsi="Arial" w:cs="Arial"/>
                <w:b/>
                <w:color w:val="FFFFFF" w:themeColor="background1"/>
                <w:sz w:val="22"/>
                <w:szCs w:val="22"/>
              </w:rPr>
            </w:pPr>
            <w:r w:rsidRPr="008C4C49">
              <w:rPr>
                <w:rFonts w:ascii="Arial" w:hAnsi="Arial" w:cs="Arial"/>
                <w:b/>
                <w:color w:val="FFFFFF" w:themeColor="background1"/>
                <w:sz w:val="22"/>
                <w:szCs w:val="22"/>
              </w:rPr>
              <w:t>Next review date</w:t>
            </w:r>
          </w:p>
        </w:tc>
      </w:tr>
      <w:tr w:rsidR="003E2BAC" w:rsidRPr="008C4C49" w14:paraId="344E27CE" w14:textId="77777777" w:rsidTr="00EC2B94">
        <w:tc>
          <w:tcPr>
            <w:tcW w:w="2122" w:type="dxa"/>
          </w:tcPr>
          <w:p w14:paraId="50D7B71E" w14:textId="27B8544C" w:rsidR="003E2BAC" w:rsidRPr="008C4C49" w:rsidRDefault="00EC2B94" w:rsidP="00DF0A30">
            <w:pPr>
              <w:spacing w:before="60" w:after="60"/>
              <w:jc w:val="center"/>
              <w:rPr>
                <w:rFonts w:ascii="Arial" w:hAnsi="Arial" w:cs="Arial"/>
                <w:b/>
                <w:sz w:val="22"/>
                <w:szCs w:val="22"/>
              </w:rPr>
            </w:pPr>
            <w:r>
              <w:rPr>
                <w:rFonts w:ascii="Arial" w:hAnsi="Arial" w:cs="Arial"/>
                <w:b/>
                <w:sz w:val="22"/>
                <w:szCs w:val="22"/>
              </w:rPr>
              <w:t>V1</w:t>
            </w:r>
          </w:p>
        </w:tc>
        <w:tc>
          <w:tcPr>
            <w:tcW w:w="2382" w:type="dxa"/>
          </w:tcPr>
          <w:p w14:paraId="7E98DA41" w14:textId="4646F538" w:rsidR="003E2BAC" w:rsidRPr="008C4C49" w:rsidRDefault="00EC2B94" w:rsidP="0097074D">
            <w:pPr>
              <w:jc w:val="center"/>
              <w:rPr>
                <w:rFonts w:ascii="Arial" w:hAnsi="Arial" w:cs="Arial"/>
                <w:b/>
                <w:sz w:val="22"/>
                <w:szCs w:val="22"/>
              </w:rPr>
            </w:pPr>
            <w:r>
              <w:rPr>
                <w:rFonts w:ascii="Arial" w:hAnsi="Arial" w:cs="Arial"/>
                <w:b/>
                <w:sz w:val="22"/>
                <w:szCs w:val="22"/>
              </w:rPr>
              <w:t>Mrs Lorraine Knapp</w:t>
            </w:r>
          </w:p>
        </w:tc>
        <w:tc>
          <w:tcPr>
            <w:tcW w:w="2253" w:type="dxa"/>
          </w:tcPr>
          <w:p w14:paraId="48F9E015" w14:textId="5BFA2776" w:rsidR="003E2BAC" w:rsidRPr="008C4C49" w:rsidRDefault="00EC2B94" w:rsidP="0097074D">
            <w:pPr>
              <w:jc w:val="center"/>
              <w:rPr>
                <w:rFonts w:ascii="Arial" w:hAnsi="Arial" w:cs="Arial"/>
                <w:b/>
                <w:sz w:val="22"/>
                <w:szCs w:val="22"/>
              </w:rPr>
            </w:pPr>
            <w:r>
              <w:rPr>
                <w:rFonts w:ascii="Arial" w:hAnsi="Arial" w:cs="Arial"/>
                <w:b/>
                <w:sz w:val="22"/>
                <w:szCs w:val="22"/>
              </w:rPr>
              <w:t>14</w:t>
            </w:r>
            <w:r w:rsidRPr="00EC2B94">
              <w:rPr>
                <w:rFonts w:ascii="Arial" w:hAnsi="Arial" w:cs="Arial"/>
                <w:b/>
                <w:sz w:val="22"/>
                <w:szCs w:val="22"/>
                <w:vertAlign w:val="superscript"/>
              </w:rPr>
              <w:t>th</w:t>
            </w:r>
            <w:r>
              <w:rPr>
                <w:rFonts w:ascii="Arial" w:hAnsi="Arial" w:cs="Arial"/>
                <w:b/>
                <w:sz w:val="22"/>
                <w:szCs w:val="22"/>
              </w:rPr>
              <w:t xml:space="preserve"> April 2026</w:t>
            </w:r>
          </w:p>
        </w:tc>
        <w:tc>
          <w:tcPr>
            <w:tcW w:w="2253" w:type="dxa"/>
          </w:tcPr>
          <w:p w14:paraId="351651D5" w14:textId="4FE4D014" w:rsidR="003E2BAC" w:rsidRPr="008C4C49" w:rsidRDefault="00EC2B94" w:rsidP="0097074D">
            <w:pPr>
              <w:jc w:val="center"/>
              <w:rPr>
                <w:rFonts w:ascii="Arial" w:hAnsi="Arial" w:cs="Arial"/>
                <w:b/>
                <w:sz w:val="22"/>
                <w:szCs w:val="22"/>
              </w:rPr>
            </w:pPr>
            <w:r>
              <w:rPr>
                <w:rFonts w:ascii="Arial" w:hAnsi="Arial" w:cs="Arial"/>
                <w:b/>
                <w:sz w:val="22"/>
                <w:szCs w:val="22"/>
              </w:rPr>
              <w:t>14</w:t>
            </w:r>
            <w:r w:rsidRPr="00EC2B94">
              <w:rPr>
                <w:rFonts w:ascii="Arial" w:hAnsi="Arial" w:cs="Arial"/>
                <w:b/>
                <w:sz w:val="22"/>
                <w:szCs w:val="22"/>
                <w:vertAlign w:val="superscript"/>
              </w:rPr>
              <w:t>th</w:t>
            </w:r>
            <w:r>
              <w:rPr>
                <w:rFonts w:ascii="Arial" w:hAnsi="Arial" w:cs="Arial"/>
                <w:b/>
                <w:sz w:val="22"/>
                <w:szCs w:val="22"/>
              </w:rPr>
              <w:t xml:space="preserve"> April 2027</w:t>
            </w:r>
          </w:p>
        </w:tc>
      </w:tr>
    </w:tbl>
    <w:p w14:paraId="1C111DC8" w14:textId="77777777" w:rsidR="0097074D" w:rsidRPr="008C4C49" w:rsidRDefault="0097074D" w:rsidP="0097074D">
      <w:pPr>
        <w:jc w:val="center"/>
        <w:rPr>
          <w:rFonts w:ascii="Arial" w:hAnsi="Arial" w:cs="Arial"/>
          <w:b/>
          <w:sz w:val="22"/>
          <w:szCs w:val="22"/>
        </w:rPr>
      </w:pPr>
    </w:p>
    <w:tbl>
      <w:tblPr>
        <w:tblStyle w:val="TableGrid"/>
        <w:tblW w:w="0" w:type="auto"/>
        <w:tblLook w:val="04A0" w:firstRow="1" w:lastRow="0" w:firstColumn="1" w:lastColumn="0" w:noHBand="0" w:noVBand="1"/>
      </w:tblPr>
      <w:tblGrid>
        <w:gridCol w:w="4505"/>
        <w:gridCol w:w="4505"/>
      </w:tblGrid>
      <w:tr w:rsidR="003E2BAC" w:rsidRPr="008C4C49" w14:paraId="0803A2D1" w14:textId="77777777" w:rsidTr="003E2BAC">
        <w:tc>
          <w:tcPr>
            <w:tcW w:w="4505" w:type="dxa"/>
            <w:shd w:val="clear" w:color="auto" w:fill="4472C4" w:themeFill="accent1"/>
          </w:tcPr>
          <w:p w14:paraId="592FB876" w14:textId="7CF2C7A1" w:rsidR="003E2BAC" w:rsidRPr="008C4C49" w:rsidRDefault="003E2BAC" w:rsidP="003E2BAC">
            <w:pPr>
              <w:snapToGrid w:val="0"/>
              <w:spacing w:before="60" w:after="60"/>
              <w:rPr>
                <w:rFonts w:ascii="Arial" w:hAnsi="Arial" w:cs="Arial"/>
                <w:b/>
                <w:color w:val="FFFFFF" w:themeColor="background1"/>
                <w:sz w:val="22"/>
                <w:szCs w:val="22"/>
              </w:rPr>
            </w:pPr>
            <w:r w:rsidRPr="008C4C49">
              <w:rPr>
                <w:rFonts w:ascii="Arial" w:hAnsi="Arial" w:cs="Arial"/>
                <w:b/>
                <w:color w:val="FFFFFF" w:themeColor="background1"/>
                <w:sz w:val="22"/>
                <w:szCs w:val="22"/>
              </w:rPr>
              <w:t>Position</w:t>
            </w:r>
          </w:p>
        </w:tc>
        <w:tc>
          <w:tcPr>
            <w:tcW w:w="4505" w:type="dxa"/>
            <w:shd w:val="clear" w:color="auto" w:fill="4472C4" w:themeFill="accent1"/>
          </w:tcPr>
          <w:p w14:paraId="16C4692D" w14:textId="2EDD74CE" w:rsidR="003E2BAC" w:rsidRPr="008C4C49" w:rsidRDefault="003E2BAC" w:rsidP="003E2BAC">
            <w:pPr>
              <w:snapToGrid w:val="0"/>
              <w:spacing w:before="60" w:after="60"/>
              <w:rPr>
                <w:rFonts w:ascii="Arial" w:hAnsi="Arial" w:cs="Arial"/>
                <w:b/>
                <w:color w:val="FFFFFF" w:themeColor="background1"/>
                <w:sz w:val="22"/>
                <w:szCs w:val="22"/>
              </w:rPr>
            </w:pPr>
            <w:r w:rsidRPr="008C4C49">
              <w:rPr>
                <w:rFonts w:ascii="Arial" w:hAnsi="Arial" w:cs="Arial"/>
                <w:b/>
                <w:color w:val="FFFFFF" w:themeColor="background1"/>
                <w:sz w:val="22"/>
                <w:szCs w:val="22"/>
              </w:rPr>
              <w:t>Named individual</w:t>
            </w:r>
          </w:p>
        </w:tc>
      </w:tr>
      <w:tr w:rsidR="003E2BAC" w:rsidRPr="008C4C49" w14:paraId="0FAF262B" w14:textId="77777777" w:rsidTr="003E2BAC">
        <w:tc>
          <w:tcPr>
            <w:tcW w:w="4505" w:type="dxa"/>
          </w:tcPr>
          <w:p w14:paraId="0E89D9A3" w14:textId="26724F5E" w:rsidR="003E2BAC" w:rsidRPr="008C4C49" w:rsidRDefault="00EC2B94" w:rsidP="003E2BAC">
            <w:pPr>
              <w:snapToGrid w:val="0"/>
              <w:spacing w:before="60" w:after="60"/>
              <w:rPr>
                <w:rFonts w:ascii="Arial" w:hAnsi="Arial" w:cs="Arial"/>
                <w:sz w:val="22"/>
                <w:szCs w:val="22"/>
              </w:rPr>
            </w:pPr>
            <w:r>
              <w:rPr>
                <w:rFonts w:ascii="Arial" w:hAnsi="Arial" w:cs="Arial"/>
                <w:sz w:val="22"/>
                <w:szCs w:val="22"/>
              </w:rPr>
              <w:t>Business</w:t>
            </w:r>
            <w:r w:rsidR="00D8106C" w:rsidRPr="008C4C49">
              <w:rPr>
                <w:rFonts w:ascii="Arial" w:hAnsi="Arial" w:cs="Arial"/>
                <w:sz w:val="22"/>
                <w:szCs w:val="22"/>
              </w:rPr>
              <w:t xml:space="preserve"> Manager</w:t>
            </w:r>
          </w:p>
        </w:tc>
        <w:tc>
          <w:tcPr>
            <w:tcW w:w="4505" w:type="dxa"/>
          </w:tcPr>
          <w:p w14:paraId="596EEE0C" w14:textId="378C9554" w:rsidR="003E2BAC" w:rsidRPr="008C4C49" w:rsidRDefault="00EC2B94" w:rsidP="003E2BAC">
            <w:pPr>
              <w:snapToGrid w:val="0"/>
              <w:spacing w:before="60" w:after="60"/>
              <w:rPr>
                <w:rFonts w:ascii="Arial" w:hAnsi="Arial" w:cs="Arial"/>
                <w:sz w:val="22"/>
                <w:szCs w:val="22"/>
              </w:rPr>
            </w:pPr>
            <w:r>
              <w:rPr>
                <w:rFonts w:ascii="Arial" w:hAnsi="Arial" w:cs="Arial"/>
                <w:sz w:val="22"/>
                <w:szCs w:val="22"/>
              </w:rPr>
              <w:t>Zoe Ruffley</w:t>
            </w:r>
          </w:p>
        </w:tc>
      </w:tr>
      <w:tr w:rsidR="006555C7" w:rsidRPr="008C4C49" w14:paraId="318EEC3C" w14:textId="77777777" w:rsidTr="005849BC">
        <w:tc>
          <w:tcPr>
            <w:tcW w:w="4505" w:type="dxa"/>
          </w:tcPr>
          <w:p w14:paraId="0457599F" w14:textId="77777777" w:rsidR="006555C7" w:rsidRDefault="006555C7" w:rsidP="005849BC">
            <w:pPr>
              <w:snapToGrid w:val="0"/>
              <w:spacing w:before="60" w:after="60"/>
              <w:rPr>
                <w:rFonts w:ascii="Arial" w:hAnsi="Arial" w:cs="Arial"/>
                <w:sz w:val="22"/>
                <w:szCs w:val="22"/>
              </w:rPr>
            </w:pPr>
            <w:r>
              <w:rPr>
                <w:rFonts w:ascii="Arial" w:hAnsi="Arial" w:cs="Arial"/>
                <w:sz w:val="22"/>
                <w:szCs w:val="22"/>
              </w:rPr>
              <w:t>Data Protection Officer (DPO)</w:t>
            </w:r>
          </w:p>
        </w:tc>
        <w:tc>
          <w:tcPr>
            <w:tcW w:w="4505" w:type="dxa"/>
          </w:tcPr>
          <w:p w14:paraId="2615E8C1" w14:textId="282CAB63" w:rsidR="006555C7" w:rsidRPr="008C4C49" w:rsidRDefault="00EC2B94" w:rsidP="005849BC">
            <w:pPr>
              <w:snapToGrid w:val="0"/>
              <w:spacing w:before="60" w:after="60"/>
              <w:rPr>
                <w:rFonts w:ascii="Arial" w:hAnsi="Arial" w:cs="Arial"/>
                <w:sz w:val="22"/>
                <w:szCs w:val="22"/>
              </w:rPr>
            </w:pPr>
            <w:r>
              <w:rPr>
                <w:rFonts w:ascii="Arial" w:hAnsi="Arial" w:cs="Arial"/>
                <w:sz w:val="22"/>
                <w:szCs w:val="22"/>
              </w:rPr>
              <w:t>Dan Clement</w:t>
            </w:r>
          </w:p>
        </w:tc>
      </w:tr>
      <w:tr w:rsidR="001A0AC8" w:rsidRPr="008C4C49" w14:paraId="090FB1E9" w14:textId="77777777" w:rsidTr="003E2BAC">
        <w:tc>
          <w:tcPr>
            <w:tcW w:w="4505" w:type="dxa"/>
          </w:tcPr>
          <w:p w14:paraId="51F5793B" w14:textId="2FD8BCDC" w:rsidR="001A0AC8" w:rsidRPr="008C4C49" w:rsidRDefault="006555C7" w:rsidP="003E2BAC">
            <w:pPr>
              <w:snapToGrid w:val="0"/>
              <w:spacing w:before="60" w:after="60"/>
              <w:rPr>
                <w:rFonts w:ascii="Arial" w:hAnsi="Arial" w:cs="Arial"/>
                <w:sz w:val="22"/>
                <w:szCs w:val="22"/>
              </w:rPr>
            </w:pPr>
            <w:r>
              <w:rPr>
                <w:rFonts w:ascii="Arial" w:hAnsi="Arial" w:cs="Arial"/>
                <w:sz w:val="22"/>
                <w:szCs w:val="22"/>
              </w:rPr>
              <w:t>Data Controller</w:t>
            </w:r>
          </w:p>
        </w:tc>
        <w:tc>
          <w:tcPr>
            <w:tcW w:w="4505" w:type="dxa"/>
          </w:tcPr>
          <w:p w14:paraId="5138BF4C" w14:textId="6E487B3F" w:rsidR="001A0AC8" w:rsidRPr="008C4C49" w:rsidRDefault="00EC2B94" w:rsidP="003E2BAC">
            <w:pPr>
              <w:snapToGrid w:val="0"/>
              <w:spacing w:before="60" w:after="60"/>
              <w:rPr>
                <w:rFonts w:ascii="Arial" w:hAnsi="Arial" w:cs="Arial"/>
                <w:sz w:val="22"/>
                <w:szCs w:val="22"/>
              </w:rPr>
            </w:pPr>
            <w:r>
              <w:rPr>
                <w:rFonts w:ascii="Arial" w:hAnsi="Arial" w:cs="Arial"/>
                <w:sz w:val="22"/>
                <w:szCs w:val="22"/>
              </w:rPr>
              <w:t>Dr Emma Watts</w:t>
            </w:r>
          </w:p>
        </w:tc>
      </w:tr>
    </w:tbl>
    <w:p w14:paraId="256F165F" w14:textId="77777777" w:rsidR="003E2BAC" w:rsidRPr="008C4C49" w:rsidRDefault="003E2BAC" w:rsidP="0097074D">
      <w:pPr>
        <w:jc w:val="center"/>
        <w:rPr>
          <w:rFonts w:ascii="Arial" w:hAnsi="Arial" w:cs="Arial"/>
          <w:sz w:val="28"/>
          <w:szCs w:val="28"/>
        </w:rPr>
      </w:pPr>
    </w:p>
    <w:p w14:paraId="34A22122" w14:textId="77777777" w:rsidR="00E85096" w:rsidRPr="00AB6FBF" w:rsidRDefault="00E85096">
      <w:pPr>
        <w:rPr>
          <w:rFonts w:ascii="Arial" w:hAnsi="Arial" w:cs="Arial"/>
          <w:sz w:val="13"/>
          <w:szCs w:val="13"/>
        </w:rPr>
      </w:pPr>
    </w:p>
    <w:p w14:paraId="4ADDD4F7" w14:textId="125E9F1C" w:rsidR="000858D5" w:rsidRPr="00AB6FBF" w:rsidRDefault="00D05574">
      <w:pPr>
        <w:rPr>
          <w:rFonts w:ascii="Arial" w:hAnsi="Arial" w:cs="Arial"/>
          <w:b/>
          <w:sz w:val="28"/>
          <w:szCs w:val="28"/>
        </w:rPr>
      </w:pPr>
      <w:r w:rsidRPr="00AB6FBF">
        <w:rPr>
          <w:rFonts w:ascii="Arial" w:hAnsi="Arial" w:cs="Arial"/>
          <w:b/>
          <w:sz w:val="28"/>
          <w:szCs w:val="28"/>
        </w:rPr>
        <w:t>Table of c</w:t>
      </w:r>
      <w:r w:rsidR="000858D5" w:rsidRPr="00AB6FBF">
        <w:rPr>
          <w:rFonts w:ascii="Arial" w:hAnsi="Arial" w:cs="Arial"/>
          <w:b/>
          <w:sz w:val="28"/>
          <w:szCs w:val="28"/>
        </w:rPr>
        <w:t>ontents</w:t>
      </w:r>
    </w:p>
    <w:bookmarkStart w:id="0" w:name="_Introduction"/>
    <w:bookmarkEnd w:id="0"/>
    <w:p w14:paraId="2A69EE0F" w14:textId="45428483" w:rsidR="00CC0C69" w:rsidRPr="00AB6FBF" w:rsidRDefault="00D85E4D" w:rsidP="00AB6FBF">
      <w:pPr>
        <w:pStyle w:val="TOC1"/>
        <w:tabs>
          <w:tab w:val="clear" w:pos="8364"/>
          <w:tab w:val="right" w:pos="9020"/>
        </w:tabs>
        <w:rPr>
          <w:rFonts w:ascii="Arial" w:eastAsiaTheme="minorEastAsia" w:hAnsi="Arial" w:cs="Arial"/>
          <w:b w:val="0"/>
          <w:bCs w:val="0"/>
          <w:caps w:val="0"/>
          <w:noProof/>
          <w:kern w:val="2"/>
          <w14:ligatures w14:val="standardContextual"/>
        </w:rPr>
      </w:pPr>
      <w:r w:rsidRPr="00AB6FBF">
        <w:rPr>
          <w:rFonts w:ascii="Arial" w:hAnsi="Arial" w:cs="Arial"/>
          <w:caps w:val="0"/>
          <w:sz w:val="20"/>
          <w:szCs w:val="28"/>
        </w:rPr>
        <w:fldChar w:fldCharType="begin"/>
      </w:r>
      <w:r w:rsidRPr="00AB6FBF">
        <w:rPr>
          <w:rFonts w:ascii="Arial" w:hAnsi="Arial" w:cs="Arial"/>
          <w:caps w:val="0"/>
          <w:sz w:val="20"/>
          <w:szCs w:val="28"/>
        </w:rPr>
        <w:instrText xml:space="preserve"> TOC \o "1-3" \h \z \u </w:instrText>
      </w:r>
      <w:r w:rsidRPr="00AB6FBF">
        <w:rPr>
          <w:rFonts w:ascii="Arial" w:hAnsi="Arial" w:cs="Arial"/>
          <w:caps w:val="0"/>
          <w:sz w:val="20"/>
          <w:szCs w:val="28"/>
        </w:rPr>
        <w:fldChar w:fldCharType="separate"/>
      </w:r>
      <w:hyperlink w:anchor="_Toc205998344" w:history="1">
        <w:r w:rsidR="00CC0C69" w:rsidRPr="00AB6FBF">
          <w:rPr>
            <w:rStyle w:val="Hyperlink"/>
            <w:rFonts w:ascii="Arial" w:eastAsiaTheme="majorEastAsia" w:hAnsi="Arial" w:cs="Arial"/>
            <w:caps w:val="0"/>
            <w:noProof/>
          </w:rPr>
          <w:t>1</w:t>
        </w:r>
        <w:r w:rsidR="00CC0C69" w:rsidRPr="00AB6FBF">
          <w:rPr>
            <w:rFonts w:ascii="Arial" w:eastAsiaTheme="minorEastAsia" w:hAnsi="Arial" w:cs="Arial"/>
            <w:b w:val="0"/>
            <w:bCs w:val="0"/>
            <w:caps w:val="0"/>
            <w:noProof/>
            <w:kern w:val="2"/>
            <w14:ligatures w14:val="standardContextual"/>
          </w:rPr>
          <w:tab/>
        </w:r>
        <w:r w:rsidR="00CC0C69" w:rsidRPr="00AB6FBF">
          <w:rPr>
            <w:rStyle w:val="Hyperlink"/>
            <w:rFonts w:ascii="Arial" w:eastAsiaTheme="majorEastAsia" w:hAnsi="Arial" w:cs="Arial"/>
            <w:caps w:val="0"/>
            <w:noProof/>
          </w:rPr>
          <w:t>Introduction</w:t>
        </w:r>
        <w:r w:rsidR="00CC0C69" w:rsidRPr="00AB6FBF">
          <w:rPr>
            <w:rFonts w:ascii="Arial" w:hAnsi="Arial" w:cs="Arial"/>
            <w:caps w:val="0"/>
            <w:noProof/>
            <w:webHidden/>
          </w:rPr>
          <w:tab/>
        </w:r>
        <w:r w:rsidR="00CC0C69" w:rsidRPr="00AB6FBF">
          <w:rPr>
            <w:rFonts w:ascii="Arial" w:hAnsi="Arial" w:cs="Arial"/>
            <w:caps w:val="0"/>
            <w:noProof/>
            <w:webHidden/>
          </w:rPr>
          <w:fldChar w:fldCharType="begin"/>
        </w:r>
        <w:r w:rsidR="00CC0C69" w:rsidRPr="00AB6FBF">
          <w:rPr>
            <w:rFonts w:ascii="Arial" w:hAnsi="Arial" w:cs="Arial"/>
            <w:caps w:val="0"/>
            <w:noProof/>
            <w:webHidden/>
          </w:rPr>
          <w:instrText xml:space="preserve"> PAGEREF _Toc205998344 \h </w:instrText>
        </w:r>
        <w:r w:rsidR="00CC0C69" w:rsidRPr="00AB6FBF">
          <w:rPr>
            <w:rFonts w:ascii="Arial" w:hAnsi="Arial" w:cs="Arial"/>
            <w:caps w:val="0"/>
            <w:noProof/>
            <w:webHidden/>
          </w:rPr>
        </w:r>
        <w:r w:rsidR="00CC0C69" w:rsidRPr="00AB6FBF">
          <w:rPr>
            <w:rFonts w:ascii="Arial" w:hAnsi="Arial" w:cs="Arial"/>
            <w:caps w:val="0"/>
            <w:noProof/>
            <w:webHidden/>
          </w:rPr>
          <w:fldChar w:fldCharType="separate"/>
        </w:r>
        <w:r w:rsidR="00EC2B94">
          <w:rPr>
            <w:rFonts w:ascii="Arial" w:hAnsi="Arial" w:cs="Arial"/>
            <w:caps w:val="0"/>
            <w:noProof/>
            <w:webHidden/>
          </w:rPr>
          <w:t>2</w:t>
        </w:r>
        <w:r w:rsidR="00CC0C69" w:rsidRPr="00AB6FBF">
          <w:rPr>
            <w:rFonts w:ascii="Arial" w:hAnsi="Arial" w:cs="Arial"/>
            <w:caps w:val="0"/>
            <w:noProof/>
            <w:webHidden/>
          </w:rPr>
          <w:fldChar w:fldCharType="end"/>
        </w:r>
      </w:hyperlink>
    </w:p>
    <w:p w14:paraId="3CDE8BB1" w14:textId="0B25105B" w:rsidR="00CC0C69" w:rsidRPr="00AB6FBF" w:rsidRDefault="00CC0C69" w:rsidP="00AB6FBF">
      <w:pPr>
        <w:pStyle w:val="TOC2"/>
        <w:tabs>
          <w:tab w:val="clear" w:pos="8364"/>
          <w:tab w:val="right" w:pos="9020"/>
        </w:tabs>
        <w:rPr>
          <w:rFonts w:ascii="Arial" w:eastAsiaTheme="minorEastAsia" w:hAnsi="Arial" w:cs="Arial"/>
          <w:b w:val="0"/>
          <w:bCs w:val="0"/>
          <w:noProof/>
          <w:kern w:val="2"/>
          <w:sz w:val="24"/>
          <w:szCs w:val="24"/>
          <w14:ligatures w14:val="standardContextual"/>
        </w:rPr>
      </w:pPr>
      <w:hyperlink w:anchor="_Toc205998345" w:history="1">
        <w:r w:rsidRPr="00AB6FBF">
          <w:rPr>
            <w:rStyle w:val="Hyperlink"/>
            <w:rFonts w:ascii="Arial" w:eastAsiaTheme="majorEastAsia" w:hAnsi="Arial" w:cs="Arial"/>
            <w:noProof/>
          </w:rPr>
          <w:t>1.1</w:t>
        </w:r>
        <w:r w:rsidRPr="00AB6FBF">
          <w:rPr>
            <w:rFonts w:ascii="Arial" w:eastAsiaTheme="minorEastAsia" w:hAnsi="Arial" w:cs="Arial"/>
            <w:b w:val="0"/>
            <w:bCs w:val="0"/>
            <w:noProof/>
            <w:kern w:val="2"/>
            <w:sz w:val="24"/>
            <w:szCs w:val="24"/>
            <w14:ligatures w14:val="standardContextual"/>
          </w:rPr>
          <w:tab/>
        </w:r>
        <w:r w:rsidRPr="00AB6FBF">
          <w:rPr>
            <w:rStyle w:val="Hyperlink"/>
            <w:rFonts w:ascii="Arial" w:eastAsiaTheme="majorEastAsia" w:hAnsi="Arial" w:cs="Arial"/>
            <w:noProof/>
          </w:rPr>
          <w:t>Policy statement</w:t>
        </w:r>
        <w:r w:rsidRPr="00AB6FBF">
          <w:rPr>
            <w:rFonts w:ascii="Arial" w:hAnsi="Arial" w:cs="Arial"/>
            <w:noProof/>
            <w:webHidden/>
          </w:rPr>
          <w:tab/>
        </w:r>
        <w:r w:rsidRPr="00AB6FBF">
          <w:rPr>
            <w:rFonts w:ascii="Arial" w:hAnsi="Arial" w:cs="Arial"/>
            <w:noProof/>
            <w:webHidden/>
          </w:rPr>
          <w:fldChar w:fldCharType="begin"/>
        </w:r>
        <w:r w:rsidRPr="00AB6FBF">
          <w:rPr>
            <w:rFonts w:ascii="Arial" w:hAnsi="Arial" w:cs="Arial"/>
            <w:noProof/>
            <w:webHidden/>
          </w:rPr>
          <w:instrText xml:space="preserve"> PAGEREF _Toc205998345 \h </w:instrText>
        </w:r>
        <w:r w:rsidRPr="00AB6FBF">
          <w:rPr>
            <w:rFonts w:ascii="Arial" w:hAnsi="Arial" w:cs="Arial"/>
            <w:noProof/>
            <w:webHidden/>
          </w:rPr>
        </w:r>
        <w:r w:rsidRPr="00AB6FBF">
          <w:rPr>
            <w:rFonts w:ascii="Arial" w:hAnsi="Arial" w:cs="Arial"/>
            <w:noProof/>
            <w:webHidden/>
          </w:rPr>
          <w:fldChar w:fldCharType="separate"/>
        </w:r>
        <w:r w:rsidR="00EC2B94">
          <w:rPr>
            <w:rFonts w:ascii="Arial" w:hAnsi="Arial" w:cs="Arial"/>
            <w:noProof/>
            <w:webHidden/>
          </w:rPr>
          <w:t>2</w:t>
        </w:r>
        <w:r w:rsidRPr="00AB6FBF">
          <w:rPr>
            <w:rFonts w:ascii="Arial" w:hAnsi="Arial" w:cs="Arial"/>
            <w:noProof/>
            <w:webHidden/>
          </w:rPr>
          <w:fldChar w:fldCharType="end"/>
        </w:r>
      </w:hyperlink>
    </w:p>
    <w:p w14:paraId="40A1E1C3" w14:textId="6C936295" w:rsidR="00CC0C69" w:rsidRPr="00AB6FBF" w:rsidRDefault="00CC0C69" w:rsidP="00AB6FBF">
      <w:pPr>
        <w:pStyle w:val="TOC2"/>
        <w:tabs>
          <w:tab w:val="clear" w:pos="8364"/>
          <w:tab w:val="right" w:pos="9020"/>
        </w:tabs>
        <w:rPr>
          <w:rFonts w:ascii="Arial" w:eastAsiaTheme="minorEastAsia" w:hAnsi="Arial" w:cs="Arial"/>
          <w:b w:val="0"/>
          <w:bCs w:val="0"/>
          <w:noProof/>
          <w:kern w:val="2"/>
          <w:sz w:val="24"/>
          <w:szCs w:val="24"/>
          <w14:ligatures w14:val="standardContextual"/>
        </w:rPr>
      </w:pPr>
      <w:hyperlink w:anchor="_Toc205998346" w:history="1">
        <w:r w:rsidRPr="00AB6FBF">
          <w:rPr>
            <w:rStyle w:val="Hyperlink"/>
            <w:rFonts w:ascii="Arial" w:eastAsiaTheme="majorEastAsia" w:hAnsi="Arial" w:cs="Arial"/>
            <w:noProof/>
          </w:rPr>
          <w:t>1.2</w:t>
        </w:r>
        <w:r w:rsidRPr="00AB6FBF">
          <w:rPr>
            <w:rFonts w:ascii="Arial" w:eastAsiaTheme="minorEastAsia" w:hAnsi="Arial" w:cs="Arial"/>
            <w:b w:val="0"/>
            <w:bCs w:val="0"/>
            <w:noProof/>
            <w:kern w:val="2"/>
            <w:sz w:val="24"/>
            <w:szCs w:val="24"/>
            <w14:ligatures w14:val="standardContextual"/>
          </w:rPr>
          <w:tab/>
        </w:r>
        <w:r w:rsidRPr="00AB6FBF">
          <w:rPr>
            <w:rStyle w:val="Hyperlink"/>
            <w:rFonts w:ascii="Arial" w:eastAsiaTheme="majorEastAsia" w:hAnsi="Arial" w:cs="Arial"/>
            <w:noProof/>
          </w:rPr>
          <w:t>Status</w:t>
        </w:r>
        <w:r w:rsidRPr="00AB6FBF">
          <w:rPr>
            <w:rFonts w:ascii="Arial" w:hAnsi="Arial" w:cs="Arial"/>
            <w:noProof/>
            <w:webHidden/>
          </w:rPr>
          <w:tab/>
        </w:r>
        <w:r w:rsidRPr="00AB6FBF">
          <w:rPr>
            <w:rFonts w:ascii="Arial" w:hAnsi="Arial" w:cs="Arial"/>
            <w:noProof/>
            <w:webHidden/>
          </w:rPr>
          <w:fldChar w:fldCharType="begin"/>
        </w:r>
        <w:r w:rsidRPr="00AB6FBF">
          <w:rPr>
            <w:rFonts w:ascii="Arial" w:hAnsi="Arial" w:cs="Arial"/>
            <w:noProof/>
            <w:webHidden/>
          </w:rPr>
          <w:instrText xml:space="preserve"> PAGEREF _Toc205998346 \h </w:instrText>
        </w:r>
        <w:r w:rsidRPr="00AB6FBF">
          <w:rPr>
            <w:rFonts w:ascii="Arial" w:hAnsi="Arial" w:cs="Arial"/>
            <w:noProof/>
            <w:webHidden/>
          </w:rPr>
        </w:r>
        <w:r w:rsidRPr="00AB6FBF">
          <w:rPr>
            <w:rFonts w:ascii="Arial" w:hAnsi="Arial" w:cs="Arial"/>
            <w:noProof/>
            <w:webHidden/>
          </w:rPr>
          <w:fldChar w:fldCharType="separate"/>
        </w:r>
        <w:r w:rsidR="00EC2B94">
          <w:rPr>
            <w:rFonts w:ascii="Arial" w:hAnsi="Arial" w:cs="Arial"/>
            <w:noProof/>
            <w:webHidden/>
          </w:rPr>
          <w:t>2</w:t>
        </w:r>
        <w:r w:rsidRPr="00AB6FBF">
          <w:rPr>
            <w:rFonts w:ascii="Arial" w:hAnsi="Arial" w:cs="Arial"/>
            <w:noProof/>
            <w:webHidden/>
          </w:rPr>
          <w:fldChar w:fldCharType="end"/>
        </w:r>
      </w:hyperlink>
    </w:p>
    <w:p w14:paraId="1D5ED53A" w14:textId="5EDE4E36" w:rsidR="00CC0C69" w:rsidRPr="00AB6FBF" w:rsidRDefault="00CC0C69" w:rsidP="00AB6FBF">
      <w:pPr>
        <w:pStyle w:val="TOC1"/>
        <w:tabs>
          <w:tab w:val="clear" w:pos="8364"/>
          <w:tab w:val="right" w:pos="9020"/>
        </w:tabs>
        <w:rPr>
          <w:rFonts w:ascii="Arial" w:eastAsiaTheme="minorEastAsia" w:hAnsi="Arial" w:cs="Arial"/>
          <w:b w:val="0"/>
          <w:bCs w:val="0"/>
          <w:caps w:val="0"/>
          <w:noProof/>
          <w:kern w:val="2"/>
          <w14:ligatures w14:val="standardContextual"/>
        </w:rPr>
      </w:pPr>
      <w:hyperlink w:anchor="_Toc205998347" w:history="1">
        <w:r w:rsidRPr="00AB6FBF">
          <w:rPr>
            <w:rStyle w:val="Hyperlink"/>
            <w:rFonts w:ascii="Arial" w:eastAsiaTheme="majorEastAsia" w:hAnsi="Arial" w:cs="Arial"/>
            <w:caps w:val="0"/>
            <w:noProof/>
          </w:rPr>
          <w:t>2</w:t>
        </w:r>
        <w:r w:rsidRPr="00AB6FBF">
          <w:rPr>
            <w:rFonts w:ascii="Arial" w:eastAsiaTheme="minorEastAsia" w:hAnsi="Arial" w:cs="Arial"/>
            <w:b w:val="0"/>
            <w:bCs w:val="0"/>
            <w:caps w:val="0"/>
            <w:noProof/>
            <w:kern w:val="2"/>
            <w14:ligatures w14:val="standardContextual"/>
          </w:rPr>
          <w:tab/>
        </w:r>
        <w:r w:rsidRPr="00AB6FBF">
          <w:rPr>
            <w:rStyle w:val="Hyperlink"/>
            <w:rFonts w:ascii="Arial" w:eastAsiaTheme="majorEastAsia" w:hAnsi="Arial" w:cs="Arial"/>
            <w:caps w:val="0"/>
            <w:noProof/>
          </w:rPr>
          <w:t>Compliance with regulations</w:t>
        </w:r>
        <w:r w:rsidRPr="00AB6FBF">
          <w:rPr>
            <w:rFonts w:ascii="Arial" w:hAnsi="Arial" w:cs="Arial"/>
            <w:caps w:val="0"/>
            <w:noProof/>
            <w:webHidden/>
          </w:rPr>
          <w:tab/>
        </w:r>
        <w:r w:rsidRPr="00AB6FBF">
          <w:rPr>
            <w:rFonts w:ascii="Arial" w:hAnsi="Arial" w:cs="Arial"/>
            <w:caps w:val="0"/>
            <w:noProof/>
            <w:webHidden/>
          </w:rPr>
          <w:fldChar w:fldCharType="begin"/>
        </w:r>
        <w:r w:rsidRPr="00AB6FBF">
          <w:rPr>
            <w:rFonts w:ascii="Arial" w:hAnsi="Arial" w:cs="Arial"/>
            <w:caps w:val="0"/>
            <w:noProof/>
            <w:webHidden/>
          </w:rPr>
          <w:instrText xml:space="preserve"> PAGEREF _Toc205998347 \h </w:instrText>
        </w:r>
        <w:r w:rsidRPr="00AB6FBF">
          <w:rPr>
            <w:rFonts w:ascii="Arial" w:hAnsi="Arial" w:cs="Arial"/>
            <w:caps w:val="0"/>
            <w:noProof/>
            <w:webHidden/>
          </w:rPr>
        </w:r>
        <w:r w:rsidRPr="00AB6FBF">
          <w:rPr>
            <w:rFonts w:ascii="Arial" w:hAnsi="Arial" w:cs="Arial"/>
            <w:caps w:val="0"/>
            <w:noProof/>
            <w:webHidden/>
          </w:rPr>
          <w:fldChar w:fldCharType="separate"/>
        </w:r>
        <w:r w:rsidR="00EC2B94">
          <w:rPr>
            <w:rFonts w:ascii="Arial" w:hAnsi="Arial" w:cs="Arial"/>
            <w:caps w:val="0"/>
            <w:noProof/>
            <w:webHidden/>
          </w:rPr>
          <w:t>2</w:t>
        </w:r>
        <w:r w:rsidRPr="00AB6FBF">
          <w:rPr>
            <w:rFonts w:ascii="Arial" w:hAnsi="Arial" w:cs="Arial"/>
            <w:caps w:val="0"/>
            <w:noProof/>
            <w:webHidden/>
          </w:rPr>
          <w:fldChar w:fldCharType="end"/>
        </w:r>
      </w:hyperlink>
    </w:p>
    <w:p w14:paraId="5A26CE50" w14:textId="606F6DD3" w:rsidR="00CC0C69" w:rsidRPr="00AB6FBF" w:rsidRDefault="00CC0C69" w:rsidP="00AB6FBF">
      <w:pPr>
        <w:pStyle w:val="TOC2"/>
        <w:tabs>
          <w:tab w:val="clear" w:pos="8364"/>
          <w:tab w:val="right" w:pos="9020"/>
        </w:tabs>
        <w:rPr>
          <w:rFonts w:ascii="Arial" w:eastAsiaTheme="minorEastAsia" w:hAnsi="Arial" w:cs="Arial"/>
          <w:b w:val="0"/>
          <w:bCs w:val="0"/>
          <w:noProof/>
          <w:kern w:val="2"/>
          <w:sz w:val="24"/>
          <w:szCs w:val="24"/>
          <w14:ligatures w14:val="standardContextual"/>
        </w:rPr>
      </w:pPr>
      <w:hyperlink w:anchor="_Toc205998348" w:history="1">
        <w:r w:rsidRPr="00AB6FBF">
          <w:rPr>
            <w:rStyle w:val="Hyperlink"/>
            <w:rFonts w:ascii="Arial" w:eastAsiaTheme="majorEastAsia" w:hAnsi="Arial" w:cs="Arial"/>
            <w:noProof/>
          </w:rPr>
          <w:t>2.1</w:t>
        </w:r>
        <w:r w:rsidRPr="00AB6FBF">
          <w:rPr>
            <w:rFonts w:ascii="Arial" w:eastAsiaTheme="minorEastAsia" w:hAnsi="Arial" w:cs="Arial"/>
            <w:b w:val="0"/>
            <w:bCs w:val="0"/>
            <w:noProof/>
            <w:kern w:val="2"/>
            <w:sz w:val="24"/>
            <w:szCs w:val="24"/>
            <w14:ligatures w14:val="standardContextual"/>
          </w:rPr>
          <w:tab/>
        </w:r>
        <w:r w:rsidRPr="00AB6FBF">
          <w:rPr>
            <w:rStyle w:val="Hyperlink"/>
            <w:rFonts w:ascii="Arial" w:eastAsiaTheme="majorEastAsia" w:hAnsi="Arial" w:cs="Arial"/>
            <w:noProof/>
          </w:rPr>
          <w:t>Data Protection Act 2018 and UK GDPR</w:t>
        </w:r>
        <w:r w:rsidRPr="00AB6FBF">
          <w:rPr>
            <w:rFonts w:ascii="Arial" w:hAnsi="Arial" w:cs="Arial"/>
            <w:noProof/>
            <w:webHidden/>
          </w:rPr>
          <w:tab/>
        </w:r>
        <w:r w:rsidRPr="00AB6FBF">
          <w:rPr>
            <w:rFonts w:ascii="Arial" w:hAnsi="Arial" w:cs="Arial"/>
            <w:noProof/>
            <w:webHidden/>
          </w:rPr>
          <w:fldChar w:fldCharType="begin"/>
        </w:r>
        <w:r w:rsidRPr="00AB6FBF">
          <w:rPr>
            <w:rFonts w:ascii="Arial" w:hAnsi="Arial" w:cs="Arial"/>
            <w:noProof/>
            <w:webHidden/>
          </w:rPr>
          <w:instrText xml:space="preserve"> PAGEREF _Toc205998348 \h </w:instrText>
        </w:r>
        <w:r w:rsidRPr="00AB6FBF">
          <w:rPr>
            <w:rFonts w:ascii="Arial" w:hAnsi="Arial" w:cs="Arial"/>
            <w:noProof/>
            <w:webHidden/>
          </w:rPr>
        </w:r>
        <w:r w:rsidRPr="00AB6FBF">
          <w:rPr>
            <w:rFonts w:ascii="Arial" w:hAnsi="Arial" w:cs="Arial"/>
            <w:noProof/>
            <w:webHidden/>
          </w:rPr>
          <w:fldChar w:fldCharType="separate"/>
        </w:r>
        <w:r w:rsidR="00EC2B94">
          <w:rPr>
            <w:rFonts w:ascii="Arial" w:hAnsi="Arial" w:cs="Arial"/>
            <w:noProof/>
            <w:webHidden/>
          </w:rPr>
          <w:t>2</w:t>
        </w:r>
        <w:r w:rsidRPr="00AB6FBF">
          <w:rPr>
            <w:rFonts w:ascii="Arial" w:hAnsi="Arial" w:cs="Arial"/>
            <w:noProof/>
            <w:webHidden/>
          </w:rPr>
          <w:fldChar w:fldCharType="end"/>
        </w:r>
      </w:hyperlink>
    </w:p>
    <w:p w14:paraId="1DC5AE67" w14:textId="621E1FAB" w:rsidR="00CC0C69" w:rsidRPr="00AB6FBF" w:rsidRDefault="00CC0C69" w:rsidP="00AB6FBF">
      <w:pPr>
        <w:pStyle w:val="TOC2"/>
        <w:tabs>
          <w:tab w:val="clear" w:pos="8364"/>
          <w:tab w:val="right" w:pos="9020"/>
        </w:tabs>
        <w:rPr>
          <w:rFonts w:ascii="Arial" w:eastAsiaTheme="minorEastAsia" w:hAnsi="Arial" w:cs="Arial"/>
          <w:b w:val="0"/>
          <w:bCs w:val="0"/>
          <w:noProof/>
          <w:kern w:val="2"/>
          <w:sz w:val="24"/>
          <w:szCs w:val="24"/>
          <w14:ligatures w14:val="standardContextual"/>
        </w:rPr>
      </w:pPr>
      <w:hyperlink w:anchor="_Toc205998349" w:history="1">
        <w:r w:rsidRPr="00AB6FBF">
          <w:rPr>
            <w:rStyle w:val="Hyperlink"/>
            <w:rFonts w:ascii="Arial" w:eastAsiaTheme="majorEastAsia" w:hAnsi="Arial" w:cs="Arial"/>
            <w:noProof/>
          </w:rPr>
          <w:t>2.2</w:t>
        </w:r>
        <w:r w:rsidRPr="00AB6FBF">
          <w:rPr>
            <w:rFonts w:ascii="Arial" w:eastAsiaTheme="minorEastAsia" w:hAnsi="Arial" w:cs="Arial"/>
            <w:b w:val="0"/>
            <w:bCs w:val="0"/>
            <w:noProof/>
            <w:kern w:val="2"/>
            <w:sz w:val="24"/>
            <w:szCs w:val="24"/>
            <w14:ligatures w14:val="standardContextual"/>
          </w:rPr>
          <w:tab/>
        </w:r>
        <w:r w:rsidRPr="00AB6FBF">
          <w:rPr>
            <w:rStyle w:val="Hyperlink"/>
            <w:rFonts w:ascii="Arial" w:eastAsiaTheme="majorEastAsia" w:hAnsi="Arial" w:cs="Arial"/>
            <w:noProof/>
          </w:rPr>
          <w:t>Communicating privacy information</w:t>
        </w:r>
        <w:r w:rsidRPr="00AB6FBF">
          <w:rPr>
            <w:rFonts w:ascii="Arial" w:hAnsi="Arial" w:cs="Arial"/>
            <w:noProof/>
            <w:webHidden/>
          </w:rPr>
          <w:tab/>
        </w:r>
        <w:r w:rsidRPr="00AB6FBF">
          <w:rPr>
            <w:rFonts w:ascii="Arial" w:hAnsi="Arial" w:cs="Arial"/>
            <w:noProof/>
            <w:webHidden/>
          </w:rPr>
          <w:fldChar w:fldCharType="begin"/>
        </w:r>
        <w:r w:rsidRPr="00AB6FBF">
          <w:rPr>
            <w:rFonts w:ascii="Arial" w:hAnsi="Arial" w:cs="Arial"/>
            <w:noProof/>
            <w:webHidden/>
          </w:rPr>
          <w:instrText xml:space="preserve"> PAGEREF _Toc205998349 \h </w:instrText>
        </w:r>
        <w:r w:rsidRPr="00AB6FBF">
          <w:rPr>
            <w:rFonts w:ascii="Arial" w:hAnsi="Arial" w:cs="Arial"/>
            <w:noProof/>
            <w:webHidden/>
          </w:rPr>
        </w:r>
        <w:r w:rsidRPr="00AB6FBF">
          <w:rPr>
            <w:rFonts w:ascii="Arial" w:hAnsi="Arial" w:cs="Arial"/>
            <w:noProof/>
            <w:webHidden/>
          </w:rPr>
          <w:fldChar w:fldCharType="separate"/>
        </w:r>
        <w:r w:rsidR="00EC2B94">
          <w:rPr>
            <w:rFonts w:ascii="Arial" w:hAnsi="Arial" w:cs="Arial"/>
            <w:noProof/>
            <w:webHidden/>
          </w:rPr>
          <w:t>2</w:t>
        </w:r>
        <w:r w:rsidRPr="00AB6FBF">
          <w:rPr>
            <w:rFonts w:ascii="Arial" w:hAnsi="Arial" w:cs="Arial"/>
            <w:noProof/>
            <w:webHidden/>
          </w:rPr>
          <w:fldChar w:fldCharType="end"/>
        </w:r>
      </w:hyperlink>
    </w:p>
    <w:p w14:paraId="43C06901" w14:textId="17A4E448" w:rsidR="00CC0C69" w:rsidRPr="00AB6FBF" w:rsidRDefault="00CC0C69" w:rsidP="00AB6FBF">
      <w:pPr>
        <w:pStyle w:val="TOC2"/>
        <w:tabs>
          <w:tab w:val="clear" w:pos="8364"/>
          <w:tab w:val="right" w:pos="9020"/>
        </w:tabs>
        <w:rPr>
          <w:rFonts w:ascii="Arial" w:eastAsiaTheme="minorEastAsia" w:hAnsi="Arial" w:cs="Arial"/>
          <w:b w:val="0"/>
          <w:bCs w:val="0"/>
          <w:noProof/>
          <w:kern w:val="2"/>
          <w:sz w:val="24"/>
          <w:szCs w:val="24"/>
          <w14:ligatures w14:val="standardContextual"/>
        </w:rPr>
      </w:pPr>
      <w:hyperlink w:anchor="_Toc205998350" w:history="1">
        <w:r w:rsidRPr="00AB6FBF">
          <w:rPr>
            <w:rStyle w:val="Hyperlink"/>
            <w:rFonts w:ascii="Arial" w:eastAsiaTheme="majorEastAsia" w:hAnsi="Arial" w:cs="Arial"/>
            <w:noProof/>
          </w:rPr>
          <w:t>2.3</w:t>
        </w:r>
        <w:r w:rsidRPr="00AB6FBF">
          <w:rPr>
            <w:rFonts w:ascii="Arial" w:eastAsiaTheme="minorEastAsia" w:hAnsi="Arial" w:cs="Arial"/>
            <w:b w:val="0"/>
            <w:bCs w:val="0"/>
            <w:noProof/>
            <w:kern w:val="2"/>
            <w:sz w:val="24"/>
            <w:szCs w:val="24"/>
            <w14:ligatures w14:val="standardContextual"/>
          </w:rPr>
          <w:tab/>
        </w:r>
        <w:r w:rsidRPr="00AB6FBF">
          <w:rPr>
            <w:rStyle w:val="Hyperlink"/>
            <w:rFonts w:ascii="Arial" w:eastAsiaTheme="majorEastAsia" w:hAnsi="Arial" w:cs="Arial"/>
            <w:noProof/>
          </w:rPr>
          <w:t>What data will be collected?</w:t>
        </w:r>
        <w:r w:rsidRPr="00AB6FBF">
          <w:rPr>
            <w:rFonts w:ascii="Arial" w:hAnsi="Arial" w:cs="Arial"/>
            <w:noProof/>
            <w:webHidden/>
          </w:rPr>
          <w:tab/>
        </w:r>
        <w:r w:rsidRPr="00AB6FBF">
          <w:rPr>
            <w:rFonts w:ascii="Arial" w:hAnsi="Arial" w:cs="Arial"/>
            <w:noProof/>
            <w:webHidden/>
          </w:rPr>
          <w:fldChar w:fldCharType="begin"/>
        </w:r>
        <w:r w:rsidRPr="00AB6FBF">
          <w:rPr>
            <w:rFonts w:ascii="Arial" w:hAnsi="Arial" w:cs="Arial"/>
            <w:noProof/>
            <w:webHidden/>
          </w:rPr>
          <w:instrText xml:space="preserve"> PAGEREF _Toc205998350 \h </w:instrText>
        </w:r>
        <w:r w:rsidRPr="00AB6FBF">
          <w:rPr>
            <w:rFonts w:ascii="Arial" w:hAnsi="Arial" w:cs="Arial"/>
            <w:noProof/>
            <w:webHidden/>
          </w:rPr>
        </w:r>
        <w:r w:rsidRPr="00AB6FBF">
          <w:rPr>
            <w:rFonts w:ascii="Arial" w:hAnsi="Arial" w:cs="Arial"/>
            <w:noProof/>
            <w:webHidden/>
          </w:rPr>
          <w:fldChar w:fldCharType="separate"/>
        </w:r>
        <w:r w:rsidR="00EC2B94">
          <w:rPr>
            <w:rFonts w:ascii="Arial" w:hAnsi="Arial" w:cs="Arial"/>
            <w:noProof/>
            <w:webHidden/>
          </w:rPr>
          <w:t>2</w:t>
        </w:r>
        <w:r w:rsidRPr="00AB6FBF">
          <w:rPr>
            <w:rFonts w:ascii="Arial" w:hAnsi="Arial" w:cs="Arial"/>
            <w:noProof/>
            <w:webHidden/>
          </w:rPr>
          <w:fldChar w:fldCharType="end"/>
        </w:r>
      </w:hyperlink>
    </w:p>
    <w:p w14:paraId="47891F0F" w14:textId="587F4017" w:rsidR="00CC0C69" w:rsidRPr="00AB6FBF" w:rsidRDefault="00CC0C69" w:rsidP="00AB6FBF">
      <w:pPr>
        <w:pStyle w:val="TOC2"/>
        <w:tabs>
          <w:tab w:val="clear" w:pos="8364"/>
          <w:tab w:val="right" w:pos="9020"/>
        </w:tabs>
        <w:rPr>
          <w:rFonts w:ascii="Arial" w:eastAsiaTheme="minorEastAsia" w:hAnsi="Arial" w:cs="Arial"/>
          <w:b w:val="0"/>
          <w:bCs w:val="0"/>
          <w:noProof/>
          <w:kern w:val="2"/>
          <w:sz w:val="24"/>
          <w:szCs w:val="24"/>
          <w14:ligatures w14:val="standardContextual"/>
        </w:rPr>
      </w:pPr>
      <w:hyperlink w:anchor="_Toc205998351" w:history="1">
        <w:r w:rsidRPr="00AB6FBF">
          <w:rPr>
            <w:rStyle w:val="Hyperlink"/>
            <w:rFonts w:ascii="Arial" w:eastAsiaTheme="majorEastAsia" w:hAnsi="Arial" w:cs="Arial"/>
            <w:noProof/>
          </w:rPr>
          <w:t>2.4</w:t>
        </w:r>
        <w:r w:rsidRPr="00AB6FBF">
          <w:rPr>
            <w:rFonts w:ascii="Arial" w:eastAsiaTheme="minorEastAsia" w:hAnsi="Arial" w:cs="Arial"/>
            <w:b w:val="0"/>
            <w:bCs w:val="0"/>
            <w:noProof/>
            <w:kern w:val="2"/>
            <w:sz w:val="24"/>
            <w:szCs w:val="24"/>
            <w14:ligatures w14:val="standardContextual"/>
          </w:rPr>
          <w:tab/>
        </w:r>
        <w:r w:rsidRPr="00AB6FBF">
          <w:rPr>
            <w:rStyle w:val="Hyperlink"/>
            <w:rFonts w:ascii="Arial" w:eastAsiaTheme="majorEastAsia" w:hAnsi="Arial" w:cs="Arial"/>
            <w:noProof/>
          </w:rPr>
          <w:t>National data opt-out programme</w:t>
        </w:r>
        <w:r w:rsidRPr="00AB6FBF">
          <w:rPr>
            <w:rFonts w:ascii="Arial" w:hAnsi="Arial" w:cs="Arial"/>
            <w:noProof/>
            <w:webHidden/>
          </w:rPr>
          <w:tab/>
        </w:r>
        <w:r w:rsidRPr="00AB6FBF">
          <w:rPr>
            <w:rFonts w:ascii="Arial" w:hAnsi="Arial" w:cs="Arial"/>
            <w:noProof/>
            <w:webHidden/>
          </w:rPr>
          <w:fldChar w:fldCharType="begin"/>
        </w:r>
        <w:r w:rsidRPr="00AB6FBF">
          <w:rPr>
            <w:rFonts w:ascii="Arial" w:hAnsi="Arial" w:cs="Arial"/>
            <w:noProof/>
            <w:webHidden/>
          </w:rPr>
          <w:instrText xml:space="preserve"> PAGEREF _Toc205998351 \h </w:instrText>
        </w:r>
        <w:r w:rsidRPr="00AB6FBF">
          <w:rPr>
            <w:rFonts w:ascii="Arial" w:hAnsi="Arial" w:cs="Arial"/>
            <w:noProof/>
            <w:webHidden/>
          </w:rPr>
        </w:r>
        <w:r w:rsidRPr="00AB6FBF">
          <w:rPr>
            <w:rFonts w:ascii="Arial" w:hAnsi="Arial" w:cs="Arial"/>
            <w:noProof/>
            <w:webHidden/>
          </w:rPr>
          <w:fldChar w:fldCharType="separate"/>
        </w:r>
        <w:r w:rsidR="00EC2B94">
          <w:rPr>
            <w:rFonts w:ascii="Arial" w:hAnsi="Arial" w:cs="Arial"/>
            <w:noProof/>
            <w:webHidden/>
          </w:rPr>
          <w:t>3</w:t>
        </w:r>
        <w:r w:rsidRPr="00AB6FBF">
          <w:rPr>
            <w:rFonts w:ascii="Arial" w:hAnsi="Arial" w:cs="Arial"/>
            <w:noProof/>
            <w:webHidden/>
          </w:rPr>
          <w:fldChar w:fldCharType="end"/>
        </w:r>
      </w:hyperlink>
    </w:p>
    <w:p w14:paraId="7279582A" w14:textId="0C2E8C49" w:rsidR="00CC0C69" w:rsidRPr="00AB6FBF" w:rsidRDefault="00CC0C69" w:rsidP="00AB6FBF">
      <w:pPr>
        <w:pStyle w:val="TOC2"/>
        <w:tabs>
          <w:tab w:val="clear" w:pos="8364"/>
          <w:tab w:val="right" w:pos="9020"/>
        </w:tabs>
        <w:rPr>
          <w:rFonts w:ascii="Arial" w:eastAsiaTheme="minorEastAsia" w:hAnsi="Arial" w:cs="Arial"/>
          <w:b w:val="0"/>
          <w:bCs w:val="0"/>
          <w:noProof/>
          <w:kern w:val="2"/>
          <w:sz w:val="24"/>
          <w:szCs w:val="24"/>
          <w14:ligatures w14:val="standardContextual"/>
        </w:rPr>
      </w:pPr>
      <w:hyperlink w:anchor="_Toc205998352" w:history="1">
        <w:r w:rsidRPr="00AB6FBF">
          <w:rPr>
            <w:rStyle w:val="Hyperlink"/>
            <w:rFonts w:ascii="Arial" w:eastAsiaTheme="majorEastAsia" w:hAnsi="Arial" w:cs="Arial"/>
            <w:noProof/>
          </w:rPr>
          <w:t>2.5</w:t>
        </w:r>
        <w:r w:rsidRPr="00AB6FBF">
          <w:rPr>
            <w:rFonts w:ascii="Arial" w:eastAsiaTheme="minorEastAsia" w:hAnsi="Arial" w:cs="Arial"/>
            <w:b w:val="0"/>
            <w:bCs w:val="0"/>
            <w:noProof/>
            <w:kern w:val="2"/>
            <w:sz w:val="24"/>
            <w:szCs w:val="24"/>
            <w14:ligatures w14:val="standardContextual"/>
          </w:rPr>
          <w:tab/>
        </w:r>
        <w:r w:rsidRPr="00AB6FBF">
          <w:rPr>
            <w:rStyle w:val="Hyperlink"/>
            <w:rFonts w:ascii="Arial" w:eastAsiaTheme="majorEastAsia" w:hAnsi="Arial" w:cs="Arial"/>
            <w:noProof/>
          </w:rPr>
          <w:t>General practice data for planning and research collection</w:t>
        </w:r>
        <w:r w:rsidRPr="00AB6FBF">
          <w:rPr>
            <w:rFonts w:ascii="Arial" w:hAnsi="Arial" w:cs="Arial"/>
            <w:noProof/>
            <w:webHidden/>
          </w:rPr>
          <w:tab/>
        </w:r>
        <w:r w:rsidRPr="00AB6FBF">
          <w:rPr>
            <w:rFonts w:ascii="Arial" w:hAnsi="Arial" w:cs="Arial"/>
            <w:noProof/>
            <w:webHidden/>
          </w:rPr>
          <w:fldChar w:fldCharType="begin"/>
        </w:r>
        <w:r w:rsidRPr="00AB6FBF">
          <w:rPr>
            <w:rFonts w:ascii="Arial" w:hAnsi="Arial" w:cs="Arial"/>
            <w:noProof/>
            <w:webHidden/>
          </w:rPr>
          <w:instrText xml:space="preserve"> PAGEREF _Toc205998352 \h </w:instrText>
        </w:r>
        <w:r w:rsidRPr="00AB6FBF">
          <w:rPr>
            <w:rFonts w:ascii="Arial" w:hAnsi="Arial" w:cs="Arial"/>
            <w:noProof/>
            <w:webHidden/>
          </w:rPr>
        </w:r>
        <w:r w:rsidRPr="00AB6FBF">
          <w:rPr>
            <w:rFonts w:ascii="Arial" w:hAnsi="Arial" w:cs="Arial"/>
            <w:noProof/>
            <w:webHidden/>
          </w:rPr>
          <w:fldChar w:fldCharType="separate"/>
        </w:r>
        <w:r w:rsidR="00EC2B94">
          <w:rPr>
            <w:rFonts w:ascii="Arial" w:hAnsi="Arial" w:cs="Arial"/>
            <w:noProof/>
            <w:webHidden/>
          </w:rPr>
          <w:t>3</w:t>
        </w:r>
        <w:r w:rsidRPr="00AB6FBF">
          <w:rPr>
            <w:rFonts w:ascii="Arial" w:hAnsi="Arial" w:cs="Arial"/>
            <w:noProof/>
            <w:webHidden/>
          </w:rPr>
          <w:fldChar w:fldCharType="end"/>
        </w:r>
      </w:hyperlink>
    </w:p>
    <w:p w14:paraId="34383BAB" w14:textId="559B7A0D" w:rsidR="00CC0C69" w:rsidRPr="00AB6FBF" w:rsidRDefault="00CC0C69" w:rsidP="00AB6FBF">
      <w:pPr>
        <w:pStyle w:val="TOC2"/>
        <w:tabs>
          <w:tab w:val="clear" w:pos="8364"/>
          <w:tab w:val="right" w:pos="9020"/>
        </w:tabs>
        <w:rPr>
          <w:rFonts w:ascii="Arial" w:eastAsiaTheme="minorEastAsia" w:hAnsi="Arial" w:cs="Arial"/>
          <w:b w:val="0"/>
          <w:bCs w:val="0"/>
          <w:noProof/>
          <w:kern w:val="2"/>
          <w:sz w:val="24"/>
          <w:szCs w:val="24"/>
          <w14:ligatures w14:val="standardContextual"/>
        </w:rPr>
      </w:pPr>
      <w:hyperlink w:anchor="_Toc205998353" w:history="1">
        <w:r w:rsidRPr="00AB6FBF">
          <w:rPr>
            <w:rStyle w:val="Hyperlink"/>
            <w:rFonts w:ascii="Arial" w:eastAsiaTheme="majorEastAsia" w:hAnsi="Arial" w:cs="Arial"/>
            <w:noProof/>
          </w:rPr>
          <w:t>2.6</w:t>
        </w:r>
        <w:r w:rsidRPr="00AB6FBF">
          <w:rPr>
            <w:rFonts w:ascii="Arial" w:eastAsiaTheme="minorEastAsia" w:hAnsi="Arial" w:cs="Arial"/>
            <w:b w:val="0"/>
            <w:bCs w:val="0"/>
            <w:noProof/>
            <w:kern w:val="2"/>
            <w:sz w:val="24"/>
            <w:szCs w:val="24"/>
            <w14:ligatures w14:val="standardContextual"/>
          </w:rPr>
          <w:tab/>
        </w:r>
        <w:r w:rsidRPr="00AB6FBF">
          <w:rPr>
            <w:rStyle w:val="Hyperlink"/>
            <w:rFonts w:ascii="Arial" w:eastAsiaTheme="majorEastAsia" w:hAnsi="Arial" w:cs="Arial"/>
            <w:noProof/>
          </w:rPr>
          <w:t>Use of artificial intelligence</w:t>
        </w:r>
        <w:r w:rsidRPr="00AB6FBF">
          <w:rPr>
            <w:rFonts w:ascii="Arial" w:hAnsi="Arial" w:cs="Arial"/>
            <w:noProof/>
            <w:webHidden/>
          </w:rPr>
          <w:tab/>
        </w:r>
        <w:r w:rsidRPr="00AB6FBF">
          <w:rPr>
            <w:rFonts w:ascii="Arial" w:hAnsi="Arial" w:cs="Arial"/>
            <w:noProof/>
            <w:webHidden/>
          </w:rPr>
          <w:fldChar w:fldCharType="begin"/>
        </w:r>
        <w:r w:rsidRPr="00AB6FBF">
          <w:rPr>
            <w:rFonts w:ascii="Arial" w:hAnsi="Arial" w:cs="Arial"/>
            <w:noProof/>
            <w:webHidden/>
          </w:rPr>
          <w:instrText xml:space="preserve"> PAGEREF _Toc205998353 \h </w:instrText>
        </w:r>
        <w:r w:rsidRPr="00AB6FBF">
          <w:rPr>
            <w:rFonts w:ascii="Arial" w:hAnsi="Arial" w:cs="Arial"/>
            <w:noProof/>
            <w:webHidden/>
          </w:rPr>
        </w:r>
        <w:r w:rsidRPr="00AB6FBF">
          <w:rPr>
            <w:rFonts w:ascii="Arial" w:hAnsi="Arial" w:cs="Arial"/>
            <w:noProof/>
            <w:webHidden/>
          </w:rPr>
          <w:fldChar w:fldCharType="separate"/>
        </w:r>
        <w:r w:rsidR="00EC2B94">
          <w:rPr>
            <w:rFonts w:ascii="Arial" w:hAnsi="Arial" w:cs="Arial"/>
            <w:noProof/>
            <w:webHidden/>
          </w:rPr>
          <w:t>3</w:t>
        </w:r>
        <w:r w:rsidRPr="00AB6FBF">
          <w:rPr>
            <w:rFonts w:ascii="Arial" w:hAnsi="Arial" w:cs="Arial"/>
            <w:noProof/>
            <w:webHidden/>
          </w:rPr>
          <w:fldChar w:fldCharType="end"/>
        </w:r>
      </w:hyperlink>
    </w:p>
    <w:p w14:paraId="6C55E510" w14:textId="29483C78" w:rsidR="00CC0C69" w:rsidRPr="00AB6FBF" w:rsidRDefault="00CC0C69" w:rsidP="00AB6FBF">
      <w:pPr>
        <w:pStyle w:val="TOC1"/>
        <w:tabs>
          <w:tab w:val="clear" w:pos="8364"/>
          <w:tab w:val="right" w:pos="9020"/>
        </w:tabs>
        <w:rPr>
          <w:rFonts w:ascii="Arial" w:eastAsiaTheme="minorEastAsia" w:hAnsi="Arial" w:cs="Arial"/>
          <w:b w:val="0"/>
          <w:bCs w:val="0"/>
          <w:caps w:val="0"/>
          <w:noProof/>
          <w:kern w:val="2"/>
          <w14:ligatures w14:val="standardContextual"/>
        </w:rPr>
      </w:pPr>
      <w:hyperlink w:anchor="_Toc205998354" w:history="1">
        <w:r w:rsidRPr="00AB6FBF">
          <w:rPr>
            <w:rStyle w:val="Hyperlink"/>
            <w:rFonts w:ascii="Arial" w:eastAsiaTheme="majorEastAsia" w:hAnsi="Arial" w:cs="Arial"/>
            <w:caps w:val="0"/>
            <w:noProof/>
          </w:rPr>
          <w:t>3</w:t>
        </w:r>
        <w:r w:rsidRPr="00AB6FBF">
          <w:rPr>
            <w:rFonts w:ascii="Arial" w:eastAsiaTheme="minorEastAsia" w:hAnsi="Arial" w:cs="Arial"/>
            <w:b w:val="0"/>
            <w:bCs w:val="0"/>
            <w:caps w:val="0"/>
            <w:noProof/>
            <w:kern w:val="2"/>
            <w14:ligatures w14:val="standardContextual"/>
          </w:rPr>
          <w:tab/>
        </w:r>
        <w:r w:rsidRPr="00AB6FBF">
          <w:rPr>
            <w:rStyle w:val="Hyperlink"/>
            <w:rFonts w:ascii="Arial" w:eastAsiaTheme="majorEastAsia" w:hAnsi="Arial" w:cs="Arial"/>
            <w:caps w:val="0"/>
            <w:noProof/>
          </w:rPr>
          <w:t>Further information</w:t>
        </w:r>
        <w:r w:rsidRPr="00AB6FBF">
          <w:rPr>
            <w:rFonts w:ascii="Arial" w:hAnsi="Arial" w:cs="Arial"/>
            <w:caps w:val="0"/>
            <w:noProof/>
            <w:webHidden/>
          </w:rPr>
          <w:tab/>
        </w:r>
        <w:r w:rsidRPr="00AB6FBF">
          <w:rPr>
            <w:rFonts w:ascii="Arial" w:hAnsi="Arial" w:cs="Arial"/>
            <w:caps w:val="0"/>
            <w:noProof/>
            <w:webHidden/>
          </w:rPr>
          <w:fldChar w:fldCharType="begin"/>
        </w:r>
        <w:r w:rsidRPr="00AB6FBF">
          <w:rPr>
            <w:rFonts w:ascii="Arial" w:hAnsi="Arial" w:cs="Arial"/>
            <w:caps w:val="0"/>
            <w:noProof/>
            <w:webHidden/>
          </w:rPr>
          <w:instrText xml:space="preserve"> PAGEREF _Toc205998354 \h </w:instrText>
        </w:r>
        <w:r w:rsidRPr="00AB6FBF">
          <w:rPr>
            <w:rFonts w:ascii="Arial" w:hAnsi="Arial" w:cs="Arial"/>
            <w:caps w:val="0"/>
            <w:noProof/>
            <w:webHidden/>
          </w:rPr>
        </w:r>
        <w:r w:rsidRPr="00AB6FBF">
          <w:rPr>
            <w:rFonts w:ascii="Arial" w:hAnsi="Arial" w:cs="Arial"/>
            <w:caps w:val="0"/>
            <w:noProof/>
            <w:webHidden/>
          </w:rPr>
          <w:fldChar w:fldCharType="separate"/>
        </w:r>
        <w:r w:rsidR="00EC2B94">
          <w:rPr>
            <w:rFonts w:ascii="Arial" w:hAnsi="Arial" w:cs="Arial"/>
            <w:caps w:val="0"/>
            <w:noProof/>
            <w:webHidden/>
          </w:rPr>
          <w:t>3</w:t>
        </w:r>
        <w:r w:rsidRPr="00AB6FBF">
          <w:rPr>
            <w:rFonts w:ascii="Arial" w:hAnsi="Arial" w:cs="Arial"/>
            <w:caps w:val="0"/>
            <w:noProof/>
            <w:webHidden/>
          </w:rPr>
          <w:fldChar w:fldCharType="end"/>
        </w:r>
      </w:hyperlink>
    </w:p>
    <w:p w14:paraId="36417DC4" w14:textId="05C1ECC0" w:rsidR="00CC0C69" w:rsidRPr="00AB6FBF" w:rsidRDefault="00CC0C69" w:rsidP="00AB6FBF">
      <w:pPr>
        <w:pStyle w:val="TOC2"/>
        <w:tabs>
          <w:tab w:val="clear" w:pos="8364"/>
          <w:tab w:val="right" w:pos="9020"/>
        </w:tabs>
        <w:rPr>
          <w:rFonts w:ascii="Arial" w:eastAsiaTheme="minorEastAsia" w:hAnsi="Arial" w:cs="Arial"/>
          <w:b w:val="0"/>
          <w:bCs w:val="0"/>
          <w:noProof/>
          <w:kern w:val="2"/>
          <w:sz w:val="24"/>
          <w:szCs w:val="24"/>
          <w14:ligatures w14:val="standardContextual"/>
        </w:rPr>
      </w:pPr>
      <w:hyperlink w:anchor="_Toc205998355" w:history="1">
        <w:r w:rsidRPr="00AB6FBF">
          <w:rPr>
            <w:rStyle w:val="Hyperlink"/>
            <w:rFonts w:ascii="Arial" w:eastAsiaTheme="majorEastAsia" w:hAnsi="Arial" w:cs="Arial"/>
            <w:noProof/>
          </w:rPr>
          <w:t>3.1</w:t>
        </w:r>
        <w:r w:rsidRPr="00AB6FBF">
          <w:rPr>
            <w:rFonts w:ascii="Arial" w:eastAsiaTheme="minorEastAsia" w:hAnsi="Arial" w:cs="Arial"/>
            <w:b w:val="0"/>
            <w:bCs w:val="0"/>
            <w:noProof/>
            <w:kern w:val="2"/>
            <w:sz w:val="24"/>
            <w:szCs w:val="24"/>
            <w14:ligatures w14:val="standardContextual"/>
          </w:rPr>
          <w:tab/>
        </w:r>
        <w:r w:rsidRPr="00AB6FBF">
          <w:rPr>
            <w:rStyle w:val="Hyperlink"/>
            <w:rFonts w:ascii="Arial" w:eastAsiaTheme="majorEastAsia" w:hAnsi="Arial" w:cs="Arial"/>
            <w:noProof/>
          </w:rPr>
          <w:t>Available resources</w:t>
        </w:r>
        <w:r w:rsidRPr="00AB6FBF">
          <w:rPr>
            <w:rFonts w:ascii="Arial" w:hAnsi="Arial" w:cs="Arial"/>
            <w:noProof/>
            <w:webHidden/>
          </w:rPr>
          <w:tab/>
        </w:r>
        <w:r w:rsidRPr="00AB6FBF">
          <w:rPr>
            <w:rFonts w:ascii="Arial" w:hAnsi="Arial" w:cs="Arial"/>
            <w:noProof/>
            <w:webHidden/>
          </w:rPr>
          <w:fldChar w:fldCharType="begin"/>
        </w:r>
        <w:r w:rsidRPr="00AB6FBF">
          <w:rPr>
            <w:rFonts w:ascii="Arial" w:hAnsi="Arial" w:cs="Arial"/>
            <w:noProof/>
            <w:webHidden/>
          </w:rPr>
          <w:instrText xml:space="preserve"> PAGEREF _Toc205998355 \h </w:instrText>
        </w:r>
        <w:r w:rsidRPr="00AB6FBF">
          <w:rPr>
            <w:rFonts w:ascii="Arial" w:hAnsi="Arial" w:cs="Arial"/>
            <w:noProof/>
            <w:webHidden/>
          </w:rPr>
        </w:r>
        <w:r w:rsidRPr="00AB6FBF">
          <w:rPr>
            <w:rFonts w:ascii="Arial" w:hAnsi="Arial" w:cs="Arial"/>
            <w:noProof/>
            <w:webHidden/>
          </w:rPr>
          <w:fldChar w:fldCharType="separate"/>
        </w:r>
        <w:r w:rsidR="00EC2B94">
          <w:rPr>
            <w:rFonts w:ascii="Arial" w:hAnsi="Arial" w:cs="Arial"/>
            <w:noProof/>
            <w:webHidden/>
          </w:rPr>
          <w:t>3</w:t>
        </w:r>
        <w:r w:rsidRPr="00AB6FBF">
          <w:rPr>
            <w:rFonts w:ascii="Arial" w:hAnsi="Arial" w:cs="Arial"/>
            <w:noProof/>
            <w:webHidden/>
          </w:rPr>
          <w:fldChar w:fldCharType="end"/>
        </w:r>
      </w:hyperlink>
    </w:p>
    <w:p w14:paraId="098291DC" w14:textId="63675D17" w:rsidR="00CC0C69" w:rsidRPr="00AB6FBF" w:rsidRDefault="00CC0C69" w:rsidP="00AB6FBF">
      <w:pPr>
        <w:pStyle w:val="TOC2"/>
        <w:tabs>
          <w:tab w:val="clear" w:pos="8364"/>
          <w:tab w:val="right" w:pos="9020"/>
        </w:tabs>
        <w:rPr>
          <w:rFonts w:ascii="Arial" w:eastAsiaTheme="minorEastAsia" w:hAnsi="Arial" w:cs="Arial"/>
          <w:b w:val="0"/>
          <w:bCs w:val="0"/>
          <w:noProof/>
          <w:kern w:val="2"/>
          <w:sz w:val="24"/>
          <w:szCs w:val="24"/>
          <w14:ligatures w14:val="standardContextual"/>
        </w:rPr>
      </w:pPr>
      <w:hyperlink w:anchor="_Toc205998356" w:history="1">
        <w:r w:rsidRPr="00AB6FBF">
          <w:rPr>
            <w:rStyle w:val="Hyperlink"/>
            <w:rFonts w:ascii="Arial" w:eastAsiaTheme="majorEastAsia" w:hAnsi="Arial" w:cs="Arial"/>
            <w:noProof/>
          </w:rPr>
          <w:t>3.2</w:t>
        </w:r>
        <w:r w:rsidRPr="00AB6FBF">
          <w:rPr>
            <w:rFonts w:ascii="Arial" w:eastAsiaTheme="minorEastAsia" w:hAnsi="Arial" w:cs="Arial"/>
            <w:b w:val="0"/>
            <w:bCs w:val="0"/>
            <w:noProof/>
            <w:kern w:val="2"/>
            <w:sz w:val="24"/>
            <w:szCs w:val="24"/>
            <w14:ligatures w14:val="standardContextual"/>
          </w:rPr>
          <w:tab/>
        </w:r>
        <w:r w:rsidRPr="00AB6FBF">
          <w:rPr>
            <w:rStyle w:val="Hyperlink"/>
            <w:rFonts w:ascii="Arial" w:eastAsiaTheme="majorEastAsia" w:hAnsi="Arial" w:cs="Arial"/>
            <w:noProof/>
          </w:rPr>
          <w:t>Notifications for patients</w:t>
        </w:r>
        <w:r w:rsidRPr="00AB6FBF">
          <w:rPr>
            <w:rFonts w:ascii="Arial" w:hAnsi="Arial" w:cs="Arial"/>
            <w:noProof/>
            <w:webHidden/>
          </w:rPr>
          <w:tab/>
        </w:r>
        <w:r w:rsidRPr="00AB6FBF">
          <w:rPr>
            <w:rFonts w:ascii="Arial" w:hAnsi="Arial" w:cs="Arial"/>
            <w:noProof/>
            <w:webHidden/>
          </w:rPr>
          <w:fldChar w:fldCharType="begin"/>
        </w:r>
        <w:r w:rsidRPr="00AB6FBF">
          <w:rPr>
            <w:rFonts w:ascii="Arial" w:hAnsi="Arial" w:cs="Arial"/>
            <w:noProof/>
            <w:webHidden/>
          </w:rPr>
          <w:instrText xml:space="preserve"> PAGEREF _Toc205998356 \h </w:instrText>
        </w:r>
        <w:r w:rsidRPr="00AB6FBF">
          <w:rPr>
            <w:rFonts w:ascii="Arial" w:hAnsi="Arial" w:cs="Arial"/>
            <w:noProof/>
            <w:webHidden/>
          </w:rPr>
        </w:r>
        <w:r w:rsidRPr="00AB6FBF">
          <w:rPr>
            <w:rFonts w:ascii="Arial" w:hAnsi="Arial" w:cs="Arial"/>
            <w:noProof/>
            <w:webHidden/>
          </w:rPr>
          <w:fldChar w:fldCharType="separate"/>
        </w:r>
        <w:r w:rsidR="00EC2B94">
          <w:rPr>
            <w:rFonts w:ascii="Arial" w:hAnsi="Arial" w:cs="Arial"/>
            <w:noProof/>
            <w:webHidden/>
          </w:rPr>
          <w:t>4</w:t>
        </w:r>
        <w:r w:rsidRPr="00AB6FBF">
          <w:rPr>
            <w:rFonts w:ascii="Arial" w:hAnsi="Arial" w:cs="Arial"/>
            <w:noProof/>
            <w:webHidden/>
          </w:rPr>
          <w:fldChar w:fldCharType="end"/>
        </w:r>
      </w:hyperlink>
    </w:p>
    <w:p w14:paraId="71226D9A" w14:textId="1A5DEDBC" w:rsidR="00CC0C69" w:rsidRPr="00AB6FBF" w:rsidRDefault="00CC0C69" w:rsidP="00AB6FBF">
      <w:pPr>
        <w:pStyle w:val="TOC1"/>
        <w:tabs>
          <w:tab w:val="clear" w:pos="8364"/>
          <w:tab w:val="right" w:pos="9020"/>
        </w:tabs>
        <w:rPr>
          <w:rFonts w:ascii="Arial" w:eastAsiaTheme="minorEastAsia" w:hAnsi="Arial" w:cs="Arial"/>
          <w:b w:val="0"/>
          <w:bCs w:val="0"/>
          <w:caps w:val="0"/>
          <w:noProof/>
          <w:kern w:val="2"/>
          <w14:ligatures w14:val="standardContextual"/>
        </w:rPr>
      </w:pPr>
      <w:hyperlink w:anchor="_Toc205998357" w:history="1">
        <w:r w:rsidRPr="00AB6FBF">
          <w:rPr>
            <w:rStyle w:val="Hyperlink"/>
            <w:rFonts w:ascii="Arial" w:eastAsiaTheme="majorEastAsia" w:hAnsi="Arial" w:cs="Arial"/>
            <w:caps w:val="0"/>
            <w:noProof/>
          </w:rPr>
          <w:t>Annex A – Practice privacy notice</w:t>
        </w:r>
        <w:r w:rsidRPr="00AB6FBF">
          <w:rPr>
            <w:rFonts w:ascii="Arial" w:hAnsi="Arial" w:cs="Arial"/>
            <w:caps w:val="0"/>
            <w:noProof/>
            <w:webHidden/>
          </w:rPr>
          <w:tab/>
        </w:r>
        <w:r w:rsidRPr="00AB6FBF">
          <w:rPr>
            <w:rFonts w:ascii="Arial" w:hAnsi="Arial" w:cs="Arial"/>
            <w:caps w:val="0"/>
            <w:noProof/>
            <w:webHidden/>
          </w:rPr>
          <w:fldChar w:fldCharType="begin"/>
        </w:r>
        <w:r w:rsidRPr="00AB6FBF">
          <w:rPr>
            <w:rFonts w:ascii="Arial" w:hAnsi="Arial" w:cs="Arial"/>
            <w:caps w:val="0"/>
            <w:noProof/>
            <w:webHidden/>
          </w:rPr>
          <w:instrText xml:space="preserve"> PAGEREF _Toc205998357 \h </w:instrText>
        </w:r>
        <w:r w:rsidRPr="00AB6FBF">
          <w:rPr>
            <w:rFonts w:ascii="Arial" w:hAnsi="Arial" w:cs="Arial"/>
            <w:caps w:val="0"/>
            <w:noProof/>
            <w:webHidden/>
          </w:rPr>
        </w:r>
        <w:r w:rsidRPr="00AB6FBF">
          <w:rPr>
            <w:rFonts w:ascii="Arial" w:hAnsi="Arial" w:cs="Arial"/>
            <w:caps w:val="0"/>
            <w:noProof/>
            <w:webHidden/>
          </w:rPr>
          <w:fldChar w:fldCharType="separate"/>
        </w:r>
        <w:r w:rsidR="00EC2B94">
          <w:rPr>
            <w:rFonts w:ascii="Arial" w:hAnsi="Arial" w:cs="Arial"/>
            <w:caps w:val="0"/>
            <w:noProof/>
            <w:webHidden/>
          </w:rPr>
          <w:t>5</w:t>
        </w:r>
        <w:r w:rsidRPr="00AB6FBF">
          <w:rPr>
            <w:rFonts w:ascii="Arial" w:hAnsi="Arial" w:cs="Arial"/>
            <w:caps w:val="0"/>
            <w:noProof/>
            <w:webHidden/>
          </w:rPr>
          <w:fldChar w:fldCharType="end"/>
        </w:r>
      </w:hyperlink>
    </w:p>
    <w:p w14:paraId="50D38E20" w14:textId="6B313A71" w:rsidR="00CC0C69" w:rsidRPr="00AB6FBF" w:rsidRDefault="00CC0C69" w:rsidP="00AB6FBF">
      <w:pPr>
        <w:pStyle w:val="TOC1"/>
        <w:tabs>
          <w:tab w:val="clear" w:pos="8364"/>
          <w:tab w:val="right" w:pos="9020"/>
        </w:tabs>
        <w:rPr>
          <w:rFonts w:ascii="Arial" w:eastAsiaTheme="minorEastAsia" w:hAnsi="Arial" w:cs="Arial"/>
          <w:b w:val="0"/>
          <w:bCs w:val="0"/>
          <w:caps w:val="0"/>
          <w:noProof/>
          <w:kern w:val="2"/>
          <w14:ligatures w14:val="standardContextual"/>
        </w:rPr>
      </w:pPr>
      <w:hyperlink w:anchor="_Toc205998358" w:history="1">
        <w:r w:rsidRPr="00AB6FBF">
          <w:rPr>
            <w:rStyle w:val="Hyperlink"/>
            <w:rFonts w:ascii="Arial" w:eastAsiaTheme="majorEastAsia" w:hAnsi="Arial" w:cs="Arial"/>
            <w:caps w:val="0"/>
            <w:noProof/>
          </w:rPr>
          <w:t>Annex B – Social media and website information</w:t>
        </w:r>
        <w:r w:rsidRPr="00AB6FBF">
          <w:rPr>
            <w:rFonts w:ascii="Arial" w:hAnsi="Arial" w:cs="Arial"/>
            <w:caps w:val="0"/>
            <w:noProof/>
            <w:webHidden/>
          </w:rPr>
          <w:tab/>
        </w:r>
        <w:r w:rsidRPr="00AB6FBF">
          <w:rPr>
            <w:rFonts w:ascii="Arial" w:hAnsi="Arial" w:cs="Arial"/>
            <w:caps w:val="0"/>
            <w:noProof/>
            <w:webHidden/>
          </w:rPr>
          <w:fldChar w:fldCharType="begin"/>
        </w:r>
        <w:r w:rsidRPr="00AB6FBF">
          <w:rPr>
            <w:rFonts w:ascii="Arial" w:hAnsi="Arial" w:cs="Arial"/>
            <w:caps w:val="0"/>
            <w:noProof/>
            <w:webHidden/>
          </w:rPr>
          <w:instrText xml:space="preserve"> PAGEREF _Toc205998358 \h </w:instrText>
        </w:r>
        <w:r w:rsidRPr="00AB6FBF">
          <w:rPr>
            <w:rFonts w:ascii="Arial" w:hAnsi="Arial" w:cs="Arial"/>
            <w:caps w:val="0"/>
            <w:noProof/>
            <w:webHidden/>
          </w:rPr>
        </w:r>
        <w:r w:rsidRPr="00AB6FBF">
          <w:rPr>
            <w:rFonts w:ascii="Arial" w:hAnsi="Arial" w:cs="Arial"/>
            <w:caps w:val="0"/>
            <w:noProof/>
            <w:webHidden/>
          </w:rPr>
          <w:fldChar w:fldCharType="separate"/>
        </w:r>
        <w:r w:rsidR="00EC2B94">
          <w:rPr>
            <w:rFonts w:ascii="Arial" w:hAnsi="Arial" w:cs="Arial"/>
            <w:caps w:val="0"/>
            <w:noProof/>
            <w:webHidden/>
          </w:rPr>
          <w:t>11</w:t>
        </w:r>
        <w:r w:rsidRPr="00AB6FBF">
          <w:rPr>
            <w:rFonts w:ascii="Arial" w:hAnsi="Arial" w:cs="Arial"/>
            <w:caps w:val="0"/>
            <w:noProof/>
            <w:webHidden/>
          </w:rPr>
          <w:fldChar w:fldCharType="end"/>
        </w:r>
      </w:hyperlink>
    </w:p>
    <w:p w14:paraId="5F005217" w14:textId="2AA19220" w:rsidR="00CC0C69" w:rsidRPr="00AB6FBF" w:rsidRDefault="00CC0C69" w:rsidP="00AB6FBF">
      <w:pPr>
        <w:pStyle w:val="TOC1"/>
        <w:tabs>
          <w:tab w:val="clear" w:pos="8364"/>
          <w:tab w:val="right" w:pos="9020"/>
        </w:tabs>
        <w:rPr>
          <w:rFonts w:ascii="Arial" w:eastAsiaTheme="minorEastAsia" w:hAnsi="Arial" w:cs="Arial"/>
          <w:b w:val="0"/>
          <w:bCs w:val="0"/>
          <w:caps w:val="0"/>
          <w:noProof/>
          <w:kern w:val="2"/>
          <w14:ligatures w14:val="standardContextual"/>
        </w:rPr>
      </w:pPr>
      <w:hyperlink w:anchor="_Toc205998359" w:history="1">
        <w:r w:rsidRPr="00AB6FBF">
          <w:rPr>
            <w:rStyle w:val="Hyperlink"/>
            <w:rFonts w:ascii="Arial" w:eastAsiaTheme="majorEastAsia" w:hAnsi="Arial" w:cs="Arial"/>
            <w:caps w:val="0"/>
            <w:noProof/>
          </w:rPr>
          <w:t>Annex C – Patient SMS and telephone message templates</w:t>
        </w:r>
        <w:r w:rsidRPr="00AB6FBF">
          <w:rPr>
            <w:rFonts w:ascii="Arial" w:hAnsi="Arial" w:cs="Arial"/>
            <w:caps w:val="0"/>
            <w:noProof/>
            <w:webHidden/>
          </w:rPr>
          <w:tab/>
        </w:r>
        <w:r w:rsidRPr="00AB6FBF">
          <w:rPr>
            <w:rFonts w:ascii="Arial" w:hAnsi="Arial" w:cs="Arial"/>
            <w:caps w:val="0"/>
            <w:noProof/>
            <w:webHidden/>
          </w:rPr>
          <w:fldChar w:fldCharType="begin"/>
        </w:r>
        <w:r w:rsidRPr="00AB6FBF">
          <w:rPr>
            <w:rFonts w:ascii="Arial" w:hAnsi="Arial" w:cs="Arial"/>
            <w:caps w:val="0"/>
            <w:noProof/>
            <w:webHidden/>
          </w:rPr>
          <w:instrText xml:space="preserve"> PAGEREF _Toc205998359 \h </w:instrText>
        </w:r>
        <w:r w:rsidRPr="00AB6FBF">
          <w:rPr>
            <w:rFonts w:ascii="Arial" w:hAnsi="Arial" w:cs="Arial"/>
            <w:caps w:val="0"/>
            <w:noProof/>
            <w:webHidden/>
          </w:rPr>
        </w:r>
        <w:r w:rsidRPr="00AB6FBF">
          <w:rPr>
            <w:rFonts w:ascii="Arial" w:hAnsi="Arial" w:cs="Arial"/>
            <w:caps w:val="0"/>
            <w:noProof/>
            <w:webHidden/>
          </w:rPr>
          <w:fldChar w:fldCharType="separate"/>
        </w:r>
        <w:r w:rsidR="00EC2B94">
          <w:rPr>
            <w:rFonts w:ascii="Arial" w:hAnsi="Arial" w:cs="Arial"/>
            <w:caps w:val="0"/>
            <w:noProof/>
            <w:webHidden/>
          </w:rPr>
          <w:t>12</w:t>
        </w:r>
        <w:r w:rsidRPr="00AB6FBF">
          <w:rPr>
            <w:rFonts w:ascii="Arial" w:hAnsi="Arial" w:cs="Arial"/>
            <w:caps w:val="0"/>
            <w:noProof/>
            <w:webHidden/>
          </w:rPr>
          <w:fldChar w:fldCharType="end"/>
        </w:r>
      </w:hyperlink>
    </w:p>
    <w:p w14:paraId="2A5A2ED9" w14:textId="3C01F88E" w:rsidR="00CC0C69" w:rsidRPr="00AB6FBF" w:rsidRDefault="00CC0C69" w:rsidP="00AB6FBF">
      <w:pPr>
        <w:pStyle w:val="TOC1"/>
        <w:tabs>
          <w:tab w:val="clear" w:pos="8364"/>
          <w:tab w:val="right" w:pos="9020"/>
        </w:tabs>
        <w:rPr>
          <w:rFonts w:ascii="Arial" w:eastAsiaTheme="minorEastAsia" w:hAnsi="Arial" w:cs="Arial"/>
          <w:b w:val="0"/>
          <w:bCs w:val="0"/>
          <w:caps w:val="0"/>
          <w:noProof/>
          <w:kern w:val="2"/>
          <w14:ligatures w14:val="standardContextual"/>
        </w:rPr>
      </w:pPr>
      <w:hyperlink w:anchor="_Toc205998360" w:history="1">
        <w:r w:rsidRPr="00AB6FBF">
          <w:rPr>
            <w:rStyle w:val="Hyperlink"/>
            <w:rFonts w:ascii="Arial" w:eastAsiaTheme="majorEastAsia" w:hAnsi="Arial" w:cs="Arial"/>
            <w:caps w:val="0"/>
            <w:noProof/>
          </w:rPr>
          <w:t>Annex D – Opt-out guidance for staff</w:t>
        </w:r>
        <w:r w:rsidRPr="00AB6FBF">
          <w:rPr>
            <w:rFonts w:ascii="Arial" w:hAnsi="Arial" w:cs="Arial"/>
            <w:caps w:val="0"/>
            <w:noProof/>
            <w:webHidden/>
          </w:rPr>
          <w:tab/>
        </w:r>
        <w:r w:rsidRPr="00AB6FBF">
          <w:rPr>
            <w:rFonts w:ascii="Arial" w:hAnsi="Arial" w:cs="Arial"/>
            <w:caps w:val="0"/>
            <w:noProof/>
            <w:webHidden/>
          </w:rPr>
          <w:fldChar w:fldCharType="begin"/>
        </w:r>
        <w:r w:rsidRPr="00AB6FBF">
          <w:rPr>
            <w:rFonts w:ascii="Arial" w:hAnsi="Arial" w:cs="Arial"/>
            <w:caps w:val="0"/>
            <w:noProof/>
            <w:webHidden/>
          </w:rPr>
          <w:instrText xml:space="preserve"> PAGEREF _Toc205998360 \h </w:instrText>
        </w:r>
        <w:r w:rsidRPr="00AB6FBF">
          <w:rPr>
            <w:rFonts w:ascii="Arial" w:hAnsi="Arial" w:cs="Arial"/>
            <w:caps w:val="0"/>
            <w:noProof/>
            <w:webHidden/>
          </w:rPr>
        </w:r>
        <w:r w:rsidRPr="00AB6FBF">
          <w:rPr>
            <w:rFonts w:ascii="Arial" w:hAnsi="Arial" w:cs="Arial"/>
            <w:caps w:val="0"/>
            <w:noProof/>
            <w:webHidden/>
          </w:rPr>
          <w:fldChar w:fldCharType="separate"/>
        </w:r>
        <w:r w:rsidR="00EC2B94">
          <w:rPr>
            <w:rFonts w:ascii="Arial" w:hAnsi="Arial" w:cs="Arial"/>
            <w:caps w:val="0"/>
            <w:noProof/>
            <w:webHidden/>
          </w:rPr>
          <w:t>14</w:t>
        </w:r>
        <w:r w:rsidRPr="00AB6FBF">
          <w:rPr>
            <w:rFonts w:ascii="Arial" w:hAnsi="Arial" w:cs="Arial"/>
            <w:caps w:val="0"/>
            <w:noProof/>
            <w:webHidden/>
          </w:rPr>
          <w:fldChar w:fldCharType="end"/>
        </w:r>
      </w:hyperlink>
    </w:p>
    <w:p w14:paraId="68ECBCEC" w14:textId="51EB2B1E" w:rsidR="00885A8F" w:rsidRPr="006555C7" w:rsidRDefault="00D85E4D" w:rsidP="00CC0C69">
      <w:pPr>
        <w:pStyle w:val="TOC1"/>
        <w:tabs>
          <w:tab w:val="clear" w:pos="8364"/>
          <w:tab w:val="right" w:pos="9020"/>
        </w:tabs>
        <w:rPr>
          <w:rFonts w:ascii="Arial Bold" w:hAnsi="Arial Bold"/>
          <w:caps w:val="0"/>
        </w:rPr>
      </w:pPr>
      <w:r w:rsidRPr="00AB6FBF">
        <w:rPr>
          <w:rFonts w:ascii="Arial" w:hAnsi="Arial" w:cs="Arial"/>
          <w:caps w:val="0"/>
        </w:rPr>
        <w:fldChar w:fldCharType="end"/>
      </w:r>
    </w:p>
    <w:p w14:paraId="1FAF2F57" w14:textId="77777777" w:rsidR="002B1A7D" w:rsidRDefault="002B1A7D" w:rsidP="002B1A7D"/>
    <w:p w14:paraId="112FFD7B" w14:textId="7E8F32BD" w:rsidR="00A72123" w:rsidRPr="008C4C49" w:rsidRDefault="00A72123" w:rsidP="00A72123">
      <w:pPr>
        <w:pStyle w:val="Heading1"/>
        <w:keepLines/>
        <w:pBdr>
          <w:bottom w:val="single" w:sz="4" w:space="1" w:color="595959" w:themeColor="text1" w:themeTint="A6"/>
        </w:pBdr>
        <w:spacing w:before="360" w:after="160" w:line="259" w:lineRule="auto"/>
        <w:rPr>
          <w:sz w:val="28"/>
          <w:szCs w:val="28"/>
        </w:rPr>
      </w:pPr>
      <w:bookmarkStart w:id="1" w:name="_Toc186198826"/>
      <w:bookmarkStart w:id="2" w:name="_Toc187231313"/>
      <w:bookmarkStart w:id="3" w:name="_Toc187308040"/>
      <w:bookmarkStart w:id="4" w:name="_Toc187332355"/>
      <w:bookmarkStart w:id="5" w:name="_Toc187401973"/>
      <w:bookmarkStart w:id="6" w:name="_Toc187651968"/>
      <w:bookmarkStart w:id="7" w:name="_Toc187652034"/>
      <w:bookmarkStart w:id="8" w:name="_Toc186198827"/>
      <w:bookmarkStart w:id="9" w:name="_Toc187231314"/>
      <w:bookmarkStart w:id="10" w:name="_Toc187308041"/>
      <w:bookmarkStart w:id="11" w:name="_Toc187332356"/>
      <w:bookmarkStart w:id="12" w:name="_Toc187401974"/>
      <w:bookmarkStart w:id="13" w:name="_Toc187651969"/>
      <w:bookmarkStart w:id="14" w:name="_Toc187652035"/>
      <w:bookmarkStart w:id="15" w:name="_Toc186198828"/>
      <w:bookmarkStart w:id="16" w:name="_Toc187231315"/>
      <w:bookmarkStart w:id="17" w:name="_Toc187308042"/>
      <w:bookmarkStart w:id="18" w:name="_Toc187332357"/>
      <w:bookmarkStart w:id="19" w:name="_Toc187401975"/>
      <w:bookmarkStart w:id="20" w:name="_Toc187651970"/>
      <w:bookmarkStart w:id="21" w:name="_Toc187652036"/>
      <w:bookmarkStart w:id="22" w:name="_Toc186198829"/>
      <w:bookmarkStart w:id="23" w:name="_Toc187231316"/>
      <w:bookmarkStart w:id="24" w:name="_Toc187308043"/>
      <w:bookmarkStart w:id="25" w:name="_Toc187332358"/>
      <w:bookmarkStart w:id="26" w:name="_Toc187401976"/>
      <w:bookmarkStart w:id="27" w:name="_Toc187651971"/>
      <w:bookmarkStart w:id="28" w:name="_Toc187652037"/>
      <w:bookmarkStart w:id="29" w:name="_Toc186198830"/>
      <w:bookmarkStart w:id="30" w:name="_Toc187231317"/>
      <w:bookmarkStart w:id="31" w:name="_Toc187308044"/>
      <w:bookmarkStart w:id="32" w:name="_Toc187332359"/>
      <w:bookmarkStart w:id="33" w:name="_Toc187401977"/>
      <w:bookmarkStart w:id="34" w:name="_Toc187651972"/>
      <w:bookmarkStart w:id="35" w:name="_Toc187652038"/>
      <w:bookmarkStart w:id="36" w:name="_Toc186198831"/>
      <w:bookmarkStart w:id="37" w:name="_Toc187231318"/>
      <w:bookmarkStart w:id="38" w:name="_Toc187308045"/>
      <w:bookmarkStart w:id="39" w:name="_Toc187332360"/>
      <w:bookmarkStart w:id="40" w:name="_Toc187401978"/>
      <w:bookmarkStart w:id="41" w:name="_Toc187651973"/>
      <w:bookmarkStart w:id="42" w:name="_Toc187652039"/>
      <w:bookmarkStart w:id="43" w:name="_Toc186198832"/>
      <w:bookmarkStart w:id="44" w:name="_Toc187231319"/>
      <w:bookmarkStart w:id="45" w:name="_Toc187308046"/>
      <w:bookmarkStart w:id="46" w:name="_Toc187332361"/>
      <w:bookmarkStart w:id="47" w:name="_Toc187401979"/>
      <w:bookmarkStart w:id="48" w:name="_Toc187651974"/>
      <w:bookmarkStart w:id="49" w:name="_Toc187652040"/>
      <w:bookmarkStart w:id="50" w:name="_Toc186198833"/>
      <w:bookmarkStart w:id="51" w:name="_Toc187231320"/>
      <w:bookmarkStart w:id="52" w:name="_Toc187308047"/>
      <w:bookmarkStart w:id="53" w:name="_Toc187332362"/>
      <w:bookmarkStart w:id="54" w:name="_Toc187401980"/>
      <w:bookmarkStart w:id="55" w:name="_Toc187651975"/>
      <w:bookmarkStart w:id="56" w:name="_Toc187652041"/>
      <w:bookmarkStart w:id="57" w:name="_Toc186198834"/>
      <w:bookmarkStart w:id="58" w:name="_Toc187231321"/>
      <w:bookmarkStart w:id="59" w:name="_Toc187308048"/>
      <w:bookmarkStart w:id="60" w:name="_Toc187332363"/>
      <w:bookmarkStart w:id="61" w:name="_Toc187401981"/>
      <w:bookmarkStart w:id="62" w:name="_Toc187651976"/>
      <w:bookmarkStart w:id="63" w:name="_Toc187652042"/>
      <w:bookmarkStart w:id="64" w:name="_Toc186198835"/>
      <w:bookmarkStart w:id="65" w:name="_Toc187231322"/>
      <w:bookmarkStart w:id="66" w:name="_Toc187308049"/>
      <w:bookmarkStart w:id="67" w:name="_Toc187332364"/>
      <w:bookmarkStart w:id="68" w:name="_Toc187401982"/>
      <w:bookmarkStart w:id="69" w:name="_Toc187651977"/>
      <w:bookmarkStart w:id="70" w:name="_Toc187652043"/>
      <w:bookmarkStart w:id="71" w:name="_Toc186198836"/>
      <w:bookmarkStart w:id="72" w:name="_Toc187231323"/>
      <w:bookmarkStart w:id="73" w:name="_Toc187308050"/>
      <w:bookmarkStart w:id="74" w:name="_Toc187332365"/>
      <w:bookmarkStart w:id="75" w:name="_Toc187401983"/>
      <w:bookmarkStart w:id="76" w:name="_Toc187651978"/>
      <w:bookmarkStart w:id="77" w:name="_Toc187652044"/>
      <w:bookmarkStart w:id="78" w:name="_Toc186198837"/>
      <w:bookmarkStart w:id="79" w:name="_Toc187231324"/>
      <w:bookmarkStart w:id="80" w:name="_Toc187308051"/>
      <w:bookmarkStart w:id="81" w:name="_Toc187332366"/>
      <w:bookmarkStart w:id="82" w:name="_Toc187401984"/>
      <w:bookmarkStart w:id="83" w:name="_Toc187651979"/>
      <w:bookmarkStart w:id="84" w:name="_Toc187652045"/>
      <w:bookmarkStart w:id="85" w:name="_Toc186198838"/>
      <w:bookmarkStart w:id="86" w:name="_Toc187231325"/>
      <w:bookmarkStart w:id="87" w:name="_Toc187308052"/>
      <w:bookmarkStart w:id="88" w:name="_Toc187332367"/>
      <w:bookmarkStart w:id="89" w:name="_Toc187401985"/>
      <w:bookmarkStart w:id="90" w:name="_Toc187651980"/>
      <w:bookmarkStart w:id="91" w:name="_Toc187652046"/>
      <w:bookmarkStart w:id="92" w:name="_Toc186198839"/>
      <w:bookmarkStart w:id="93" w:name="_Toc187231326"/>
      <w:bookmarkStart w:id="94" w:name="_Toc187308053"/>
      <w:bookmarkStart w:id="95" w:name="_Toc187332368"/>
      <w:bookmarkStart w:id="96" w:name="_Toc187401986"/>
      <w:bookmarkStart w:id="97" w:name="_Toc187651981"/>
      <w:bookmarkStart w:id="98" w:name="_Toc187652047"/>
      <w:bookmarkStart w:id="99" w:name="_Toc186198840"/>
      <w:bookmarkStart w:id="100" w:name="_Toc187231327"/>
      <w:bookmarkStart w:id="101" w:name="_Toc187308054"/>
      <w:bookmarkStart w:id="102" w:name="_Toc187332369"/>
      <w:bookmarkStart w:id="103" w:name="_Toc187401987"/>
      <w:bookmarkStart w:id="104" w:name="_Toc187651982"/>
      <w:bookmarkStart w:id="105" w:name="_Toc187652048"/>
      <w:bookmarkStart w:id="106" w:name="_Toc186198841"/>
      <w:bookmarkStart w:id="107" w:name="_Toc187231328"/>
      <w:bookmarkStart w:id="108" w:name="_Toc187308055"/>
      <w:bookmarkStart w:id="109" w:name="_Toc187332370"/>
      <w:bookmarkStart w:id="110" w:name="_Toc187401988"/>
      <w:bookmarkStart w:id="111" w:name="_Toc187651983"/>
      <w:bookmarkStart w:id="112" w:name="_Toc187652049"/>
      <w:bookmarkStart w:id="113" w:name="_Toc186198842"/>
      <w:bookmarkStart w:id="114" w:name="_Toc187231329"/>
      <w:bookmarkStart w:id="115" w:name="_Toc187308056"/>
      <w:bookmarkStart w:id="116" w:name="_Toc187332371"/>
      <w:bookmarkStart w:id="117" w:name="_Toc187401989"/>
      <w:bookmarkStart w:id="118" w:name="_Toc187651984"/>
      <w:bookmarkStart w:id="119" w:name="_Toc187652050"/>
      <w:bookmarkStart w:id="120" w:name="_Toc186198843"/>
      <w:bookmarkStart w:id="121" w:name="_Toc187231330"/>
      <w:bookmarkStart w:id="122" w:name="_Toc187308057"/>
      <w:bookmarkStart w:id="123" w:name="_Toc187332372"/>
      <w:bookmarkStart w:id="124" w:name="_Toc187401990"/>
      <w:bookmarkStart w:id="125" w:name="_Toc187651985"/>
      <w:bookmarkStart w:id="126" w:name="_Toc187652051"/>
      <w:bookmarkStart w:id="127" w:name="_Toc186198844"/>
      <w:bookmarkStart w:id="128" w:name="_Toc187231331"/>
      <w:bookmarkStart w:id="129" w:name="_Toc187308058"/>
      <w:bookmarkStart w:id="130" w:name="_Toc187332373"/>
      <w:bookmarkStart w:id="131" w:name="_Toc187401991"/>
      <w:bookmarkStart w:id="132" w:name="_Toc187651986"/>
      <w:bookmarkStart w:id="133" w:name="_Toc187652052"/>
      <w:bookmarkStart w:id="134" w:name="_Toc186198845"/>
      <w:bookmarkStart w:id="135" w:name="_Toc187231332"/>
      <w:bookmarkStart w:id="136" w:name="_Toc187308059"/>
      <w:bookmarkStart w:id="137" w:name="_Toc187332374"/>
      <w:bookmarkStart w:id="138" w:name="_Toc187401992"/>
      <w:bookmarkStart w:id="139" w:name="_Toc187651987"/>
      <w:bookmarkStart w:id="140" w:name="_Toc187652053"/>
      <w:bookmarkStart w:id="141" w:name="_Toc186198846"/>
      <w:bookmarkStart w:id="142" w:name="_Toc187231333"/>
      <w:bookmarkStart w:id="143" w:name="_Toc187308060"/>
      <w:bookmarkStart w:id="144" w:name="_Toc187332375"/>
      <w:bookmarkStart w:id="145" w:name="_Toc187401993"/>
      <w:bookmarkStart w:id="146" w:name="_Toc187651988"/>
      <w:bookmarkStart w:id="147" w:name="_Toc187652054"/>
      <w:bookmarkStart w:id="148" w:name="_Toc186198847"/>
      <w:bookmarkStart w:id="149" w:name="_Toc187231334"/>
      <w:bookmarkStart w:id="150" w:name="_Toc187308061"/>
      <w:bookmarkStart w:id="151" w:name="_Toc187332376"/>
      <w:bookmarkStart w:id="152" w:name="_Toc187401994"/>
      <w:bookmarkStart w:id="153" w:name="_Toc187651989"/>
      <w:bookmarkStart w:id="154" w:name="_Toc187652055"/>
      <w:bookmarkStart w:id="155" w:name="_Toc186198848"/>
      <w:bookmarkStart w:id="156" w:name="_Toc187231335"/>
      <w:bookmarkStart w:id="157" w:name="_Toc187308062"/>
      <w:bookmarkStart w:id="158" w:name="_Toc187332377"/>
      <w:bookmarkStart w:id="159" w:name="_Toc187401995"/>
      <w:bookmarkStart w:id="160" w:name="_Toc187651990"/>
      <w:bookmarkStart w:id="161" w:name="_Toc187652056"/>
      <w:bookmarkStart w:id="162" w:name="_Toc186198849"/>
      <w:bookmarkStart w:id="163" w:name="_Toc187231336"/>
      <w:bookmarkStart w:id="164" w:name="_Toc187308063"/>
      <w:bookmarkStart w:id="165" w:name="_Toc187332378"/>
      <w:bookmarkStart w:id="166" w:name="_Toc187401996"/>
      <w:bookmarkStart w:id="167" w:name="_Toc187651991"/>
      <w:bookmarkStart w:id="168" w:name="_Toc187652057"/>
      <w:bookmarkStart w:id="169" w:name="_Toc186198850"/>
      <w:bookmarkStart w:id="170" w:name="_Toc187231337"/>
      <w:bookmarkStart w:id="171" w:name="_Toc187308064"/>
      <w:bookmarkStart w:id="172" w:name="_Toc187332379"/>
      <w:bookmarkStart w:id="173" w:name="_Toc187401997"/>
      <w:bookmarkStart w:id="174" w:name="_Toc187651992"/>
      <w:bookmarkStart w:id="175" w:name="_Toc187652058"/>
      <w:bookmarkStart w:id="176" w:name="_Toc186198851"/>
      <w:bookmarkStart w:id="177" w:name="_Toc187231338"/>
      <w:bookmarkStart w:id="178" w:name="_Toc187308065"/>
      <w:bookmarkStart w:id="179" w:name="_Toc187332380"/>
      <w:bookmarkStart w:id="180" w:name="_Toc187401998"/>
      <w:bookmarkStart w:id="181" w:name="_Toc187651993"/>
      <w:bookmarkStart w:id="182" w:name="_Toc187652059"/>
      <w:bookmarkStart w:id="183" w:name="_Toc186198852"/>
      <w:bookmarkStart w:id="184" w:name="_Toc187231339"/>
      <w:bookmarkStart w:id="185" w:name="_Toc187308066"/>
      <w:bookmarkStart w:id="186" w:name="_Toc187332381"/>
      <w:bookmarkStart w:id="187" w:name="_Toc187401999"/>
      <w:bookmarkStart w:id="188" w:name="_Toc187651994"/>
      <w:bookmarkStart w:id="189" w:name="_Toc187652060"/>
      <w:bookmarkStart w:id="190" w:name="_Toc186198853"/>
      <w:bookmarkStart w:id="191" w:name="_Toc187231340"/>
      <w:bookmarkStart w:id="192" w:name="_Toc187308067"/>
      <w:bookmarkStart w:id="193" w:name="_Toc187332382"/>
      <w:bookmarkStart w:id="194" w:name="_Toc187402000"/>
      <w:bookmarkStart w:id="195" w:name="_Toc187651995"/>
      <w:bookmarkStart w:id="196" w:name="_Toc187652061"/>
      <w:bookmarkStart w:id="197" w:name="_Toc186198854"/>
      <w:bookmarkStart w:id="198" w:name="_Toc187231341"/>
      <w:bookmarkStart w:id="199" w:name="_Toc187308068"/>
      <w:bookmarkStart w:id="200" w:name="_Toc187332383"/>
      <w:bookmarkStart w:id="201" w:name="_Toc187402001"/>
      <w:bookmarkStart w:id="202" w:name="_Toc187651996"/>
      <w:bookmarkStart w:id="203" w:name="_Toc187652062"/>
      <w:bookmarkStart w:id="204" w:name="_Toc186198855"/>
      <w:bookmarkStart w:id="205" w:name="_Toc187231342"/>
      <w:bookmarkStart w:id="206" w:name="_Toc187308069"/>
      <w:bookmarkStart w:id="207" w:name="_Toc187332384"/>
      <w:bookmarkStart w:id="208" w:name="_Toc187402002"/>
      <w:bookmarkStart w:id="209" w:name="_Toc187651997"/>
      <w:bookmarkStart w:id="210" w:name="_Toc187652063"/>
      <w:bookmarkStart w:id="211" w:name="_Toc186198856"/>
      <w:bookmarkStart w:id="212" w:name="_Toc187231343"/>
      <w:bookmarkStart w:id="213" w:name="_Toc187308070"/>
      <w:bookmarkStart w:id="214" w:name="_Toc187332385"/>
      <w:bookmarkStart w:id="215" w:name="_Toc187402003"/>
      <w:bookmarkStart w:id="216" w:name="_Toc187651998"/>
      <w:bookmarkStart w:id="217" w:name="_Toc187652064"/>
      <w:bookmarkStart w:id="218" w:name="_Toc81499845"/>
      <w:bookmarkStart w:id="219" w:name="_Toc20599834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sidRPr="008C4C49">
        <w:rPr>
          <w:sz w:val="28"/>
          <w:szCs w:val="28"/>
        </w:rPr>
        <w:lastRenderedPageBreak/>
        <w:t>Introduction</w:t>
      </w:r>
      <w:bookmarkEnd w:id="218"/>
      <w:bookmarkEnd w:id="219"/>
    </w:p>
    <w:p w14:paraId="791C0097" w14:textId="18E7409B" w:rsidR="00A72123" w:rsidRPr="00E26DBF" w:rsidRDefault="001330BC" w:rsidP="00E26DBF">
      <w:pPr>
        <w:pStyle w:val="Heading2"/>
        <w:ind w:left="567" w:hanging="567"/>
        <w:rPr>
          <w:rFonts w:ascii="Arial" w:hAnsi="Arial" w:cs="Arial"/>
          <w:smallCaps w:val="0"/>
          <w:sz w:val="24"/>
          <w:szCs w:val="24"/>
          <w:lang w:val="en-GB"/>
        </w:rPr>
      </w:pPr>
      <w:bookmarkStart w:id="220" w:name="_Toc495852825"/>
      <w:bookmarkStart w:id="221" w:name="_Toc81499846"/>
      <w:bookmarkStart w:id="222" w:name="_Toc205998345"/>
      <w:r>
        <w:rPr>
          <w:rFonts w:ascii="Arial" w:hAnsi="Arial" w:cs="Arial"/>
          <w:smallCaps w:val="0"/>
          <w:sz w:val="24"/>
          <w:szCs w:val="24"/>
          <w:lang w:val="en-GB"/>
        </w:rPr>
        <w:t>Policy</w:t>
      </w:r>
      <w:r w:rsidR="00A72123" w:rsidRPr="008C4C49">
        <w:rPr>
          <w:rFonts w:ascii="Arial" w:hAnsi="Arial" w:cs="Arial"/>
          <w:smallCaps w:val="0"/>
          <w:sz w:val="24"/>
          <w:szCs w:val="24"/>
          <w:lang w:val="en-GB"/>
        </w:rPr>
        <w:t xml:space="preserve"> statement</w:t>
      </w:r>
      <w:bookmarkEnd w:id="220"/>
      <w:bookmarkEnd w:id="221"/>
      <w:bookmarkEnd w:id="222"/>
    </w:p>
    <w:p w14:paraId="289800AC" w14:textId="77777777" w:rsidR="00E914E5" w:rsidRPr="008C4C49" w:rsidRDefault="00E914E5" w:rsidP="00447440">
      <w:pPr>
        <w:rPr>
          <w:rFonts w:ascii="Arial" w:hAnsi="Arial" w:cs="Arial"/>
          <w:sz w:val="22"/>
          <w:szCs w:val="22"/>
        </w:rPr>
      </w:pPr>
      <w:bookmarkStart w:id="223" w:name="_Toc495852826"/>
    </w:p>
    <w:p w14:paraId="08056322" w14:textId="51369CD2" w:rsidR="00A51C49" w:rsidRPr="00867F6D" w:rsidRDefault="00A51C49" w:rsidP="00A51C49">
      <w:pPr>
        <w:rPr>
          <w:rFonts w:ascii="Arial" w:hAnsi="Arial" w:cs="Arial"/>
          <w:sz w:val="22"/>
          <w:szCs w:val="22"/>
        </w:rPr>
      </w:pPr>
      <w:bookmarkStart w:id="224" w:name="_Toc187231346"/>
      <w:bookmarkStart w:id="225" w:name="_Toc187308073"/>
      <w:bookmarkStart w:id="226" w:name="_Toc187332388"/>
      <w:bookmarkStart w:id="227" w:name="_Toc187402006"/>
      <w:bookmarkStart w:id="228" w:name="_Toc187652001"/>
      <w:bookmarkStart w:id="229" w:name="_Toc187652067"/>
      <w:bookmarkStart w:id="230" w:name="_Toc76023635"/>
      <w:bookmarkStart w:id="231" w:name="_Toc76023699"/>
      <w:bookmarkStart w:id="232" w:name="_Toc76376027"/>
      <w:bookmarkStart w:id="233" w:name="_Toc76377247"/>
      <w:bookmarkStart w:id="234" w:name="_Toc76377309"/>
      <w:bookmarkStart w:id="235" w:name="_Toc76378415"/>
      <w:bookmarkStart w:id="236" w:name="_Toc76023636"/>
      <w:bookmarkStart w:id="237" w:name="_Toc76023700"/>
      <w:bookmarkStart w:id="238" w:name="_Toc76376028"/>
      <w:bookmarkStart w:id="239" w:name="_Toc76377248"/>
      <w:bookmarkStart w:id="240" w:name="_Toc76377310"/>
      <w:bookmarkStart w:id="241" w:name="_Toc76378416"/>
      <w:bookmarkStart w:id="242" w:name="_Toc495852828"/>
      <w:bookmarkStart w:id="243" w:name="_Toc81499849"/>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sidRPr="00867F6D">
        <w:rPr>
          <w:rFonts w:ascii="Arial" w:hAnsi="Arial" w:cs="Arial"/>
          <w:sz w:val="22"/>
          <w:szCs w:val="22"/>
        </w:rPr>
        <w:t xml:space="preserve">This policy outlines how </w:t>
      </w:r>
      <w:r>
        <w:rPr>
          <w:rFonts w:ascii="Arial" w:hAnsi="Arial" w:cs="Arial"/>
          <w:sz w:val="22"/>
          <w:szCs w:val="22"/>
        </w:rPr>
        <w:t xml:space="preserve">this organisation </w:t>
      </w:r>
      <w:r w:rsidRPr="00867F6D">
        <w:rPr>
          <w:rFonts w:ascii="Arial" w:hAnsi="Arial" w:cs="Arial"/>
          <w:sz w:val="22"/>
          <w:szCs w:val="22"/>
        </w:rPr>
        <w:t xml:space="preserve">will provide information to patients regarding how patient data is processed for the provision of direct care, research, audit and screening programmes. </w:t>
      </w:r>
    </w:p>
    <w:p w14:paraId="20DFC676" w14:textId="228768A1" w:rsidR="00ED255F" w:rsidRDefault="005868BA" w:rsidP="00CB280F">
      <w:pPr>
        <w:pStyle w:val="NormalWeb"/>
        <w:rPr>
          <w:rFonts w:ascii="Arial" w:hAnsi="Arial" w:cs="Arial"/>
          <w:color w:val="000000"/>
          <w:sz w:val="22"/>
          <w:szCs w:val="22"/>
        </w:rPr>
      </w:pPr>
      <w:r>
        <w:rPr>
          <w:rFonts w:ascii="Arial" w:hAnsi="Arial" w:cs="Arial"/>
          <w:color w:val="000000"/>
          <w:sz w:val="22"/>
          <w:szCs w:val="22"/>
        </w:rPr>
        <w:t>This policy is to be read in conjunction with the organisation’s UK General Data Protection Regulation (UK GDPR) Policy.</w:t>
      </w:r>
    </w:p>
    <w:p w14:paraId="1449EC51" w14:textId="77777777" w:rsidR="00A72123" w:rsidRPr="00E26DBF" w:rsidRDefault="00A72123" w:rsidP="00E26DBF">
      <w:pPr>
        <w:pStyle w:val="Heading2"/>
        <w:spacing w:before="120"/>
        <w:ind w:left="567" w:hanging="567"/>
        <w:rPr>
          <w:rFonts w:ascii="Arial" w:hAnsi="Arial" w:cs="Arial"/>
          <w:smallCaps w:val="0"/>
          <w:sz w:val="24"/>
          <w:szCs w:val="24"/>
          <w:lang w:val="en-GB"/>
        </w:rPr>
      </w:pPr>
      <w:bookmarkStart w:id="244" w:name="_Toc205998346"/>
      <w:r w:rsidRPr="008C4C49">
        <w:rPr>
          <w:rFonts w:ascii="Arial" w:hAnsi="Arial" w:cs="Arial"/>
          <w:smallCaps w:val="0"/>
          <w:sz w:val="24"/>
          <w:szCs w:val="24"/>
          <w:lang w:val="en-GB"/>
        </w:rPr>
        <w:t>Status</w:t>
      </w:r>
      <w:bookmarkEnd w:id="242"/>
      <w:bookmarkEnd w:id="243"/>
      <w:bookmarkEnd w:id="244"/>
    </w:p>
    <w:p w14:paraId="558899AB" w14:textId="6D034B21" w:rsidR="00275E4A" w:rsidRPr="008C4C49" w:rsidRDefault="00275E4A" w:rsidP="002507DA">
      <w:pPr>
        <w:widowControl w:val="0"/>
        <w:rPr>
          <w:rFonts w:ascii="Arial" w:hAnsi="Arial" w:cs="Arial"/>
          <w:sz w:val="22"/>
          <w:szCs w:val="22"/>
        </w:rPr>
      </w:pPr>
      <w:bookmarkStart w:id="245" w:name="_Toc76023638"/>
      <w:bookmarkStart w:id="246" w:name="_Toc76023702"/>
      <w:bookmarkStart w:id="247" w:name="_Toc76376030"/>
      <w:bookmarkStart w:id="248" w:name="_Toc76377250"/>
      <w:bookmarkStart w:id="249" w:name="_Toc76377312"/>
      <w:bookmarkStart w:id="250" w:name="_Toc76378418"/>
      <w:bookmarkStart w:id="251" w:name="_Toc76023639"/>
      <w:bookmarkStart w:id="252" w:name="_Toc76023703"/>
      <w:bookmarkStart w:id="253" w:name="_Toc76376031"/>
      <w:bookmarkStart w:id="254" w:name="_Toc76377251"/>
      <w:bookmarkStart w:id="255" w:name="_Toc76377313"/>
      <w:bookmarkStart w:id="256" w:name="_Toc76378419"/>
      <w:bookmarkStart w:id="257" w:name="_Toc76023645"/>
      <w:bookmarkStart w:id="258" w:name="_Toc76023709"/>
      <w:bookmarkStart w:id="259" w:name="_Toc76376037"/>
      <w:bookmarkStart w:id="260" w:name="_Toc76377257"/>
      <w:bookmarkStart w:id="261" w:name="_Toc76377319"/>
      <w:bookmarkStart w:id="262" w:name="_Toc76378425"/>
      <w:bookmarkStart w:id="263" w:name="_Toc8149985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3FEC76F7" w14:textId="77777777" w:rsidR="001A743D" w:rsidRPr="008C4C49" w:rsidRDefault="00275E4A" w:rsidP="00275E4A">
      <w:pPr>
        <w:rPr>
          <w:rFonts w:ascii="Arial" w:hAnsi="Arial" w:cs="Arial"/>
          <w:sz w:val="22"/>
          <w:szCs w:val="22"/>
        </w:rPr>
      </w:pPr>
      <w:r w:rsidRPr="008C4C49">
        <w:rPr>
          <w:rFonts w:ascii="Arial" w:hAnsi="Arial" w:cs="Arial"/>
          <w:sz w:val="22"/>
          <w:szCs w:val="22"/>
        </w:rPr>
        <w:t xml:space="preserve">In accordance with the </w:t>
      </w:r>
      <w:hyperlink r:id="rId8" w:history="1">
        <w:r w:rsidRPr="008C4C49">
          <w:rPr>
            <w:rStyle w:val="Hyperlink"/>
            <w:rFonts w:ascii="Arial" w:eastAsiaTheme="majorEastAsia" w:hAnsi="Arial" w:cs="Arial"/>
            <w:sz w:val="22"/>
            <w:szCs w:val="22"/>
          </w:rPr>
          <w:t>Equality Act 2010</w:t>
        </w:r>
      </w:hyperlink>
      <w:r w:rsidRPr="008C4C49">
        <w:rPr>
          <w:rFonts w:ascii="Arial" w:hAnsi="Arial" w:cs="Arial"/>
          <w:sz w:val="22"/>
          <w:szCs w:val="22"/>
        </w:rPr>
        <w:t>, we have considered how provisions within this policy might impact on different groups and individuals. This document and any procedures contained within it are non-contractual, which means they may be modified or withdrawn at any time. They apply to all employees and contractors working for the organisation.</w:t>
      </w:r>
    </w:p>
    <w:p w14:paraId="73C42D8D" w14:textId="15539406" w:rsidR="001A743D" w:rsidRPr="008C4C49" w:rsidRDefault="005868BA" w:rsidP="001A743D">
      <w:pPr>
        <w:pStyle w:val="Heading1"/>
        <w:keepLines/>
        <w:pBdr>
          <w:bottom w:val="single" w:sz="4" w:space="1" w:color="595959" w:themeColor="text1" w:themeTint="A6"/>
        </w:pBdr>
        <w:spacing w:before="360" w:after="160" w:line="259" w:lineRule="auto"/>
        <w:rPr>
          <w:sz w:val="28"/>
          <w:szCs w:val="28"/>
        </w:rPr>
      </w:pPr>
      <w:bookmarkStart w:id="264" w:name="_Partners_and_partnerships"/>
      <w:bookmarkStart w:id="265" w:name="_Toc205998347"/>
      <w:bookmarkEnd w:id="264"/>
      <w:r>
        <w:rPr>
          <w:sz w:val="28"/>
          <w:szCs w:val="28"/>
        </w:rPr>
        <w:t>Compliance with regulations</w:t>
      </w:r>
      <w:bookmarkEnd w:id="265"/>
    </w:p>
    <w:p w14:paraId="23C50C30" w14:textId="7CE56915" w:rsidR="001F0A98" w:rsidRPr="008C4C49" w:rsidRDefault="00CB280F" w:rsidP="00E26DBF">
      <w:pPr>
        <w:pStyle w:val="Heading2"/>
        <w:ind w:left="567" w:hanging="567"/>
        <w:rPr>
          <w:rFonts w:ascii="Arial" w:hAnsi="Arial" w:cs="Arial"/>
          <w:smallCaps w:val="0"/>
          <w:sz w:val="24"/>
          <w:szCs w:val="24"/>
          <w:lang w:val="en-GB"/>
        </w:rPr>
      </w:pPr>
      <w:bookmarkStart w:id="266" w:name="_Toc186189268"/>
      <w:bookmarkStart w:id="267" w:name="_Toc186189436"/>
      <w:bookmarkStart w:id="268" w:name="_Toc186198677"/>
      <w:bookmarkStart w:id="269" w:name="_Toc186198861"/>
      <w:bookmarkStart w:id="270" w:name="_Toc187231349"/>
      <w:bookmarkStart w:id="271" w:name="_Toc187308076"/>
      <w:bookmarkStart w:id="272" w:name="_Toc187332391"/>
      <w:bookmarkStart w:id="273" w:name="_Toc187402009"/>
      <w:bookmarkStart w:id="274" w:name="_Toc187652004"/>
      <w:bookmarkStart w:id="275" w:name="_Toc187652070"/>
      <w:bookmarkStart w:id="276" w:name="_Toc205998348"/>
      <w:bookmarkEnd w:id="266"/>
      <w:bookmarkEnd w:id="267"/>
      <w:bookmarkEnd w:id="268"/>
      <w:bookmarkEnd w:id="269"/>
      <w:bookmarkEnd w:id="270"/>
      <w:bookmarkEnd w:id="271"/>
      <w:bookmarkEnd w:id="272"/>
      <w:bookmarkEnd w:id="273"/>
      <w:bookmarkEnd w:id="274"/>
      <w:bookmarkEnd w:id="275"/>
      <w:r>
        <w:rPr>
          <w:rFonts w:ascii="Arial" w:hAnsi="Arial" w:cs="Arial"/>
          <w:smallCaps w:val="0"/>
          <w:sz w:val="24"/>
          <w:szCs w:val="24"/>
          <w:lang w:val="en-GB"/>
        </w:rPr>
        <w:t xml:space="preserve">Data Protection Act 2018 and </w:t>
      </w:r>
      <w:r w:rsidR="005868BA">
        <w:rPr>
          <w:rFonts w:ascii="Arial" w:hAnsi="Arial" w:cs="Arial"/>
          <w:smallCaps w:val="0"/>
          <w:sz w:val="24"/>
          <w:szCs w:val="24"/>
          <w:lang w:val="en-GB"/>
        </w:rPr>
        <w:t>UK GDPR</w:t>
      </w:r>
      <w:bookmarkEnd w:id="276"/>
    </w:p>
    <w:p w14:paraId="623E49EE" w14:textId="77777777" w:rsidR="001F0A98" w:rsidRPr="003C1F2E" w:rsidRDefault="001F0A98" w:rsidP="001F0A98">
      <w:pPr>
        <w:rPr>
          <w:rFonts w:eastAsiaTheme="majorEastAsia"/>
        </w:rPr>
      </w:pPr>
    </w:p>
    <w:p w14:paraId="0BBA48B6" w14:textId="352F9DB3" w:rsidR="00CB280F" w:rsidRPr="00E26DBF" w:rsidRDefault="00CB280F" w:rsidP="00CB280F">
      <w:pPr>
        <w:rPr>
          <w:rFonts w:ascii="Arial" w:hAnsi="Arial" w:cs="Arial"/>
          <w:bCs/>
          <w:sz w:val="22"/>
          <w:szCs w:val="22"/>
        </w:rPr>
      </w:pPr>
      <w:bookmarkStart w:id="277" w:name="_Toc186189269"/>
      <w:bookmarkStart w:id="278" w:name="_Toc186189437"/>
      <w:bookmarkStart w:id="279" w:name="_Toc186198678"/>
      <w:bookmarkStart w:id="280" w:name="_Toc186198862"/>
      <w:bookmarkStart w:id="281" w:name="_Toc187231350"/>
      <w:bookmarkStart w:id="282" w:name="_Toc187308077"/>
      <w:bookmarkStart w:id="283" w:name="_Toc187332393"/>
      <w:bookmarkStart w:id="284" w:name="_Toc187402011"/>
      <w:bookmarkStart w:id="285" w:name="_Toc187652006"/>
      <w:bookmarkStart w:id="286" w:name="_Toc187652072"/>
      <w:bookmarkStart w:id="287" w:name="_Toc186189270"/>
      <w:bookmarkStart w:id="288" w:name="_Toc186189438"/>
      <w:bookmarkStart w:id="289" w:name="_Toc186198679"/>
      <w:bookmarkStart w:id="290" w:name="_Toc186198863"/>
      <w:bookmarkStart w:id="291" w:name="_Toc187231351"/>
      <w:bookmarkStart w:id="292" w:name="_Toc187308078"/>
      <w:bookmarkStart w:id="293" w:name="_Toc187332394"/>
      <w:bookmarkStart w:id="294" w:name="_Toc187402012"/>
      <w:bookmarkStart w:id="295" w:name="_Toc187652007"/>
      <w:bookmarkStart w:id="296" w:name="_Toc187652073"/>
      <w:bookmarkStart w:id="297" w:name="_Toc126064332"/>
      <w:bookmarkStart w:id="298" w:name="_Toc126660476"/>
      <w:bookmarkStart w:id="299" w:name="_Toc126660533"/>
      <w:bookmarkStart w:id="300" w:name="_Toc126661934"/>
      <w:bookmarkStart w:id="301" w:name="_Toc126064333"/>
      <w:bookmarkStart w:id="302" w:name="_Toc126660477"/>
      <w:bookmarkStart w:id="303" w:name="_Toc126660534"/>
      <w:bookmarkStart w:id="304" w:name="_Toc126661935"/>
      <w:bookmarkStart w:id="305" w:name="_Toc126064334"/>
      <w:bookmarkStart w:id="306" w:name="_Toc126660478"/>
      <w:bookmarkStart w:id="307" w:name="_Toc126660535"/>
      <w:bookmarkStart w:id="308" w:name="_Toc126661936"/>
      <w:bookmarkStart w:id="309" w:name="_Toc76023657"/>
      <w:bookmarkStart w:id="310" w:name="_Toc76023721"/>
      <w:bookmarkStart w:id="311" w:name="_Toc76376049"/>
      <w:bookmarkStart w:id="312" w:name="_Toc76377269"/>
      <w:bookmarkStart w:id="313" w:name="_Toc76377331"/>
      <w:bookmarkStart w:id="314" w:name="_Toc76378438"/>
      <w:bookmarkStart w:id="315" w:name="_Toc186198680"/>
      <w:bookmarkStart w:id="316" w:name="_Toc186198864"/>
      <w:bookmarkStart w:id="317" w:name="_Toc187231352"/>
      <w:bookmarkStart w:id="318" w:name="_Toc187308079"/>
      <w:bookmarkStart w:id="319" w:name="_Toc187332395"/>
      <w:bookmarkStart w:id="320" w:name="_Toc187402013"/>
      <w:bookmarkStart w:id="321" w:name="_Toc187652008"/>
      <w:bookmarkStart w:id="322" w:name="_Toc187652074"/>
      <w:bookmarkStart w:id="323" w:name="_Toc81499869"/>
      <w:bookmarkStart w:id="324" w:name="_Toc187308080"/>
      <w:bookmarkStart w:id="325" w:name="_Toc187332396"/>
      <w:bookmarkStart w:id="326" w:name="_Toc187402014"/>
      <w:bookmarkStart w:id="327" w:name="_Toc187652009"/>
      <w:bookmarkStart w:id="328" w:name="_Toc187652075"/>
      <w:bookmarkStart w:id="329" w:name="_Toc187308081"/>
      <w:bookmarkStart w:id="330" w:name="_Toc187332397"/>
      <w:bookmarkStart w:id="331" w:name="_Toc187402015"/>
      <w:bookmarkStart w:id="332" w:name="_Toc187652010"/>
      <w:bookmarkStart w:id="333" w:name="_Toc187652076"/>
      <w:bookmarkStart w:id="334" w:name="_Partnerships"/>
      <w:bookmarkStart w:id="335" w:name="_Toc187231354"/>
      <w:bookmarkStart w:id="336" w:name="_Toc187308083"/>
      <w:bookmarkStart w:id="337" w:name="_Toc187332399"/>
      <w:bookmarkStart w:id="338" w:name="_Toc187402017"/>
      <w:bookmarkStart w:id="339" w:name="_Toc187652012"/>
      <w:bookmarkStart w:id="340" w:name="_Toc187652078"/>
      <w:bookmarkEnd w:id="263"/>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sidRPr="00E26DBF">
        <w:rPr>
          <w:rFonts w:ascii="Arial" w:hAnsi="Arial" w:cs="Arial"/>
          <w:bCs/>
          <w:sz w:val="22"/>
          <w:szCs w:val="22"/>
        </w:rPr>
        <w:t xml:space="preserve">The General Data Protection Regulation (GDPR) became law on 24 May 2016. This was a single EU-wide regulation on the protection of confidential and sensitive information. It entered into force in the UK on the 25 May 2018, repealing the Data Protection Act (1998). </w:t>
      </w:r>
    </w:p>
    <w:p w14:paraId="0484141C" w14:textId="77777777" w:rsidR="00CB280F" w:rsidRPr="00E26DBF" w:rsidRDefault="00CB280F" w:rsidP="00CB280F">
      <w:pPr>
        <w:rPr>
          <w:rFonts w:ascii="Arial" w:hAnsi="Arial" w:cs="Arial"/>
          <w:bCs/>
          <w:sz w:val="22"/>
          <w:szCs w:val="22"/>
        </w:rPr>
      </w:pPr>
    </w:p>
    <w:p w14:paraId="5A042D2B" w14:textId="77777777" w:rsidR="00CB280F" w:rsidRPr="00C64A7B" w:rsidRDefault="00CB280F" w:rsidP="00CB280F">
      <w:pPr>
        <w:rPr>
          <w:rFonts w:ascii="Arial" w:hAnsi="Arial" w:cs="Arial"/>
          <w:bCs/>
          <w:color w:val="1F4E79" w:themeColor="accent5" w:themeShade="80"/>
          <w:sz w:val="22"/>
          <w:szCs w:val="22"/>
        </w:rPr>
      </w:pPr>
      <w:r w:rsidRPr="00E26DBF">
        <w:rPr>
          <w:rFonts w:ascii="Arial" w:hAnsi="Arial" w:cs="Arial"/>
          <w:bCs/>
          <w:sz w:val="22"/>
          <w:szCs w:val="22"/>
        </w:rPr>
        <w:t xml:space="preserve">Following Brexit, the GDPR became incorporated into the </w:t>
      </w:r>
      <w:hyperlink r:id="rId9" w:history="1">
        <w:r w:rsidRPr="00CB280F">
          <w:rPr>
            <w:rStyle w:val="Hyperlink"/>
            <w:rFonts w:ascii="Arial" w:hAnsi="Arial" w:cs="Arial"/>
            <w:bCs/>
            <w:sz w:val="22"/>
            <w:szCs w:val="22"/>
          </w:rPr>
          <w:t>Data Protection Act 2018 (DPA18)</w:t>
        </w:r>
      </w:hyperlink>
      <w:r>
        <w:rPr>
          <w:rFonts w:ascii="Arial" w:hAnsi="Arial" w:cs="Arial"/>
          <w:bCs/>
          <w:color w:val="1F4E79" w:themeColor="accent5" w:themeShade="80"/>
          <w:sz w:val="22"/>
          <w:szCs w:val="22"/>
        </w:rPr>
        <w:t xml:space="preserve"> </w:t>
      </w:r>
      <w:r w:rsidRPr="00E26DBF">
        <w:rPr>
          <w:rFonts w:ascii="Arial" w:hAnsi="Arial" w:cs="Arial"/>
          <w:bCs/>
          <w:sz w:val="22"/>
          <w:szCs w:val="22"/>
        </w:rPr>
        <w:t>at Part 2, Chapter 2 titled The UK GDPR</w:t>
      </w:r>
      <w:r>
        <w:rPr>
          <w:rFonts w:ascii="Arial" w:hAnsi="Arial" w:cs="Arial"/>
          <w:bCs/>
          <w:color w:val="1F4E79" w:themeColor="accent5" w:themeShade="80"/>
          <w:sz w:val="22"/>
          <w:szCs w:val="22"/>
        </w:rPr>
        <w:t>.</w:t>
      </w:r>
    </w:p>
    <w:p w14:paraId="23A0B078" w14:textId="77777777" w:rsidR="00CB280F" w:rsidRDefault="00CB280F" w:rsidP="005868BA">
      <w:pPr>
        <w:pStyle w:val="NormalWeb"/>
        <w:spacing w:before="0" w:beforeAutospacing="0" w:after="0" w:afterAutospacing="0"/>
        <w:rPr>
          <w:rFonts w:ascii="Arial" w:hAnsi="Arial" w:cs="Arial"/>
          <w:color w:val="000000"/>
          <w:sz w:val="22"/>
          <w:szCs w:val="22"/>
        </w:rPr>
      </w:pPr>
    </w:p>
    <w:p w14:paraId="7FDDAEDF" w14:textId="3779A317" w:rsidR="00ED255F" w:rsidRPr="00E26DBF" w:rsidRDefault="005868BA" w:rsidP="005868BA">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This organisation will ensure that any personal data is processed in accordance with </w:t>
      </w:r>
      <w:hyperlink r:id="rId10" w:history="1">
        <w:r>
          <w:rPr>
            <w:rStyle w:val="Hyperlink"/>
            <w:rFonts w:ascii="Arial" w:hAnsi="Arial" w:cs="Arial"/>
            <w:color w:val="0563C1"/>
            <w:sz w:val="22"/>
            <w:szCs w:val="22"/>
          </w:rPr>
          <w:t>Article 5 of the UK GDPR</w:t>
        </w:r>
      </w:hyperlink>
      <w:r>
        <w:rPr>
          <w:rFonts w:ascii="Arial" w:hAnsi="Arial" w:cs="Arial"/>
          <w:color w:val="000000"/>
          <w:sz w:val="22"/>
          <w:szCs w:val="22"/>
        </w:rPr>
        <w:t xml:space="preserve"> and information about how this is done will be provided to applicants in a format that is compliant with </w:t>
      </w:r>
      <w:hyperlink r:id="rId11" w:history="1">
        <w:r>
          <w:rPr>
            <w:rStyle w:val="Hyperlink"/>
            <w:rFonts w:ascii="Arial" w:hAnsi="Arial" w:cs="Arial"/>
            <w:color w:val="0563C1"/>
            <w:sz w:val="22"/>
            <w:szCs w:val="22"/>
          </w:rPr>
          <w:t>Article 12 of the UK GDPR</w:t>
        </w:r>
      </w:hyperlink>
      <w:r>
        <w:rPr>
          <w:rFonts w:ascii="Arial" w:hAnsi="Arial" w:cs="Arial"/>
          <w:color w:val="000000"/>
          <w:sz w:val="22"/>
          <w:szCs w:val="22"/>
        </w:rPr>
        <w:t>. </w:t>
      </w:r>
    </w:p>
    <w:p w14:paraId="36C25F92" w14:textId="6CD74532" w:rsidR="00EF3294" w:rsidRPr="00CB280F" w:rsidRDefault="002B1A7D" w:rsidP="00E26DBF">
      <w:pPr>
        <w:pStyle w:val="Heading2"/>
        <w:ind w:left="567" w:hanging="567"/>
        <w:rPr>
          <w:rFonts w:ascii="Arial" w:hAnsi="Arial" w:cs="Arial"/>
          <w:smallCaps w:val="0"/>
          <w:sz w:val="24"/>
          <w:szCs w:val="24"/>
          <w:lang w:val="en-GB"/>
        </w:rPr>
      </w:pPr>
      <w:bookmarkStart w:id="341" w:name="_Toc192671183"/>
      <w:bookmarkStart w:id="342" w:name="_Toc192671184"/>
      <w:bookmarkStart w:id="343" w:name="_Toc192671185"/>
      <w:bookmarkStart w:id="344" w:name="_Toc205998349"/>
      <w:bookmarkEnd w:id="341"/>
      <w:bookmarkEnd w:id="342"/>
      <w:bookmarkEnd w:id="343"/>
      <w:r w:rsidRPr="00CB280F">
        <w:rPr>
          <w:rFonts w:ascii="Arial" w:hAnsi="Arial" w:cs="Arial"/>
          <w:smallCaps w:val="0"/>
          <w:sz w:val="24"/>
          <w:szCs w:val="24"/>
          <w:lang w:val="en-GB"/>
        </w:rPr>
        <w:t>Communicating privacy information</w:t>
      </w:r>
      <w:bookmarkEnd w:id="344"/>
    </w:p>
    <w:p w14:paraId="48088B75" w14:textId="4721ECDF" w:rsidR="00E956D9" w:rsidRPr="008C4C49" w:rsidRDefault="00E956D9" w:rsidP="00EF3294">
      <w:pPr>
        <w:rPr>
          <w:rFonts w:ascii="Arial" w:hAnsi="Arial" w:cs="Arial"/>
          <w:sz w:val="22"/>
          <w:szCs w:val="22"/>
        </w:rPr>
      </w:pPr>
    </w:p>
    <w:p w14:paraId="1F1B4F8A" w14:textId="71437C57" w:rsidR="002B1A7D" w:rsidRDefault="002B1A7D" w:rsidP="002B1A7D">
      <w:pPr>
        <w:rPr>
          <w:rFonts w:ascii="Arial" w:hAnsi="Arial" w:cs="Arial"/>
          <w:sz w:val="22"/>
          <w:szCs w:val="22"/>
        </w:rPr>
      </w:pPr>
      <w:bookmarkStart w:id="345" w:name="_The_partnership_agreement"/>
      <w:bookmarkEnd w:id="345"/>
      <w:r>
        <w:rPr>
          <w:rFonts w:ascii="Arial" w:hAnsi="Arial" w:cs="Arial"/>
          <w:sz w:val="22"/>
          <w:szCs w:val="22"/>
        </w:rPr>
        <w:t xml:space="preserve">This organisation must provide information to applicants about how their data is processed in the form of a </w:t>
      </w:r>
      <w:r w:rsidR="009100B3">
        <w:rPr>
          <w:rFonts w:ascii="Arial" w:hAnsi="Arial" w:cs="Arial"/>
          <w:sz w:val="22"/>
          <w:szCs w:val="22"/>
        </w:rPr>
        <w:t>Practice</w:t>
      </w:r>
      <w:r>
        <w:rPr>
          <w:rFonts w:ascii="Arial" w:hAnsi="Arial" w:cs="Arial"/>
          <w:sz w:val="22"/>
          <w:szCs w:val="22"/>
        </w:rPr>
        <w:t xml:space="preserve"> </w:t>
      </w:r>
      <w:r w:rsidRPr="00C10F32">
        <w:rPr>
          <w:rFonts w:ascii="Arial" w:hAnsi="Arial" w:cs="Arial"/>
          <w:sz w:val="22"/>
          <w:szCs w:val="22"/>
        </w:rPr>
        <w:t>Privacy Notice</w:t>
      </w:r>
      <w:r>
        <w:rPr>
          <w:rFonts w:ascii="Arial" w:hAnsi="Arial" w:cs="Arial"/>
          <w:sz w:val="22"/>
          <w:szCs w:val="22"/>
        </w:rPr>
        <w:t xml:space="preserve">. </w:t>
      </w:r>
    </w:p>
    <w:p w14:paraId="21E8AB1A" w14:textId="77777777" w:rsidR="002B1A7D" w:rsidRDefault="002B1A7D" w:rsidP="002B1A7D">
      <w:pPr>
        <w:rPr>
          <w:rFonts w:ascii="Arial" w:hAnsi="Arial" w:cs="Arial"/>
          <w:sz w:val="22"/>
          <w:szCs w:val="22"/>
        </w:rPr>
      </w:pPr>
    </w:p>
    <w:p w14:paraId="4C7953DB" w14:textId="7D954EEA" w:rsidR="00ED255F" w:rsidRDefault="009100B3" w:rsidP="009100B3">
      <w:pPr>
        <w:rPr>
          <w:rFonts w:ascii="Arial" w:hAnsi="Arial" w:cs="Arial"/>
          <w:sz w:val="22"/>
          <w:szCs w:val="22"/>
        </w:rPr>
      </w:pPr>
      <w:r w:rsidRPr="00C10F32">
        <w:rPr>
          <w:rFonts w:ascii="Arial" w:hAnsi="Arial" w:cs="Arial"/>
          <w:sz w:val="22"/>
          <w:szCs w:val="22"/>
        </w:rPr>
        <w:t>The I</w:t>
      </w:r>
      <w:r>
        <w:rPr>
          <w:rFonts w:ascii="Arial" w:hAnsi="Arial" w:cs="Arial"/>
          <w:sz w:val="22"/>
          <w:szCs w:val="22"/>
        </w:rPr>
        <w:t xml:space="preserve">nformation Commissioner’s Office </w:t>
      </w:r>
      <w:r w:rsidRPr="00C10F32">
        <w:rPr>
          <w:rFonts w:ascii="Arial" w:hAnsi="Arial" w:cs="Arial"/>
          <w:sz w:val="22"/>
          <w:szCs w:val="22"/>
        </w:rPr>
        <w:t xml:space="preserve">has provided a </w:t>
      </w:r>
      <w:hyperlink r:id="rId12" w:history="1">
        <w:r w:rsidRPr="00884B0A">
          <w:rPr>
            <w:rStyle w:val="Hyperlink"/>
            <w:rFonts w:ascii="Arial" w:hAnsi="Arial" w:cs="Arial"/>
            <w:sz w:val="22"/>
            <w:szCs w:val="22"/>
          </w:rPr>
          <w:t>privacy notice checklist</w:t>
        </w:r>
      </w:hyperlink>
      <w:r w:rsidRPr="00C10F32">
        <w:rPr>
          <w:rFonts w:ascii="Arial" w:hAnsi="Arial" w:cs="Arial"/>
          <w:sz w:val="22"/>
          <w:szCs w:val="22"/>
        </w:rPr>
        <w:t xml:space="preserve"> </w:t>
      </w:r>
      <w:r>
        <w:rPr>
          <w:rFonts w:ascii="Arial" w:hAnsi="Arial" w:cs="Arial"/>
          <w:sz w:val="22"/>
          <w:szCs w:val="22"/>
        </w:rPr>
        <w:t>that</w:t>
      </w:r>
      <w:r w:rsidRPr="00C10F32">
        <w:rPr>
          <w:rFonts w:ascii="Arial" w:hAnsi="Arial" w:cs="Arial"/>
          <w:sz w:val="22"/>
          <w:szCs w:val="22"/>
        </w:rPr>
        <w:t xml:space="preserve"> can be used to support the writing</w:t>
      </w:r>
      <w:r w:rsidR="00E26DBF">
        <w:rPr>
          <w:rFonts w:ascii="Arial" w:hAnsi="Arial" w:cs="Arial"/>
          <w:sz w:val="22"/>
          <w:szCs w:val="22"/>
        </w:rPr>
        <w:t xml:space="preserve"> of</w:t>
      </w:r>
      <w:r w:rsidRPr="00C10F32">
        <w:rPr>
          <w:rFonts w:ascii="Arial" w:hAnsi="Arial" w:cs="Arial"/>
          <w:sz w:val="22"/>
          <w:szCs w:val="22"/>
        </w:rPr>
        <w:t xml:space="preserve"> </w:t>
      </w:r>
      <w:r>
        <w:rPr>
          <w:rFonts w:ascii="Arial" w:hAnsi="Arial" w:cs="Arial"/>
          <w:sz w:val="22"/>
          <w:szCs w:val="22"/>
        </w:rPr>
        <w:t>this p</w:t>
      </w:r>
      <w:r w:rsidRPr="00C10F32">
        <w:rPr>
          <w:rFonts w:ascii="Arial" w:hAnsi="Arial" w:cs="Arial"/>
          <w:sz w:val="22"/>
          <w:szCs w:val="22"/>
        </w:rPr>
        <w:t xml:space="preserve">rivacy </w:t>
      </w:r>
      <w:r>
        <w:rPr>
          <w:rFonts w:ascii="Arial" w:hAnsi="Arial" w:cs="Arial"/>
          <w:sz w:val="22"/>
          <w:szCs w:val="22"/>
        </w:rPr>
        <w:t>n</w:t>
      </w:r>
      <w:r w:rsidRPr="00C10F32">
        <w:rPr>
          <w:rFonts w:ascii="Arial" w:hAnsi="Arial" w:cs="Arial"/>
          <w:sz w:val="22"/>
          <w:szCs w:val="22"/>
        </w:rPr>
        <w:t>otice.</w:t>
      </w:r>
      <w:r>
        <w:rPr>
          <w:rFonts w:ascii="Arial" w:hAnsi="Arial" w:cs="Arial"/>
          <w:sz w:val="22"/>
          <w:szCs w:val="22"/>
        </w:rPr>
        <w:t xml:space="preserve"> A </w:t>
      </w:r>
      <w:r w:rsidR="00702D67">
        <w:rPr>
          <w:rFonts w:ascii="Arial" w:hAnsi="Arial" w:cs="Arial"/>
          <w:sz w:val="22"/>
          <w:szCs w:val="22"/>
        </w:rPr>
        <w:t>p</w:t>
      </w:r>
      <w:r w:rsidR="002B1A7D">
        <w:rPr>
          <w:rFonts w:ascii="Arial" w:hAnsi="Arial" w:cs="Arial"/>
          <w:sz w:val="22"/>
          <w:szCs w:val="22"/>
        </w:rPr>
        <w:t>rivacy notice template</w:t>
      </w:r>
      <w:r w:rsidR="00FB3F43">
        <w:rPr>
          <w:rFonts w:ascii="Arial" w:hAnsi="Arial" w:cs="Arial"/>
          <w:sz w:val="22"/>
          <w:szCs w:val="22"/>
        </w:rPr>
        <w:t xml:space="preserve"> </w:t>
      </w:r>
      <w:r w:rsidR="00702D67">
        <w:rPr>
          <w:rFonts w:ascii="Arial" w:hAnsi="Arial" w:cs="Arial"/>
          <w:sz w:val="22"/>
          <w:szCs w:val="22"/>
        </w:rPr>
        <w:t>is</w:t>
      </w:r>
      <w:r w:rsidR="00FB3F43">
        <w:rPr>
          <w:rFonts w:ascii="Arial" w:hAnsi="Arial" w:cs="Arial"/>
          <w:sz w:val="22"/>
          <w:szCs w:val="22"/>
        </w:rPr>
        <w:t xml:space="preserve"> available </w:t>
      </w:r>
      <w:r w:rsidR="00702D67">
        <w:rPr>
          <w:rFonts w:ascii="Arial" w:hAnsi="Arial" w:cs="Arial"/>
          <w:sz w:val="22"/>
          <w:szCs w:val="22"/>
        </w:rPr>
        <w:t>at</w:t>
      </w:r>
      <w:r w:rsidR="00FB3F43">
        <w:rPr>
          <w:rFonts w:ascii="Arial" w:hAnsi="Arial" w:cs="Arial"/>
          <w:sz w:val="22"/>
          <w:szCs w:val="22"/>
        </w:rPr>
        <w:t xml:space="preserve"> </w:t>
      </w:r>
      <w:hyperlink w:anchor="_Annex_A_–" w:history="1">
        <w:r w:rsidR="00702D67" w:rsidRPr="00702D67">
          <w:rPr>
            <w:rStyle w:val="Hyperlink"/>
            <w:rFonts w:ascii="Arial" w:hAnsi="Arial" w:cs="Arial"/>
            <w:sz w:val="22"/>
            <w:szCs w:val="22"/>
          </w:rPr>
          <w:t>A</w:t>
        </w:r>
        <w:r w:rsidR="00FB3F43" w:rsidRPr="00702D67">
          <w:rPr>
            <w:rStyle w:val="Hyperlink"/>
            <w:rFonts w:ascii="Arial" w:hAnsi="Arial" w:cs="Arial"/>
            <w:sz w:val="22"/>
            <w:szCs w:val="22"/>
          </w:rPr>
          <w:t>nnex</w:t>
        </w:r>
        <w:r w:rsidR="00702D67" w:rsidRPr="00702D67">
          <w:rPr>
            <w:rStyle w:val="Hyperlink"/>
            <w:rFonts w:ascii="Arial" w:hAnsi="Arial" w:cs="Arial"/>
            <w:sz w:val="22"/>
            <w:szCs w:val="22"/>
          </w:rPr>
          <w:t xml:space="preserve"> A</w:t>
        </w:r>
      </w:hyperlink>
      <w:r w:rsidR="00702D67">
        <w:rPr>
          <w:rFonts w:ascii="Arial" w:hAnsi="Arial" w:cs="Arial"/>
          <w:sz w:val="22"/>
          <w:szCs w:val="22"/>
        </w:rPr>
        <w:t>.</w:t>
      </w:r>
      <w:r w:rsidR="00E26DBF">
        <w:rPr>
          <w:rFonts w:ascii="Arial" w:hAnsi="Arial" w:cs="Arial"/>
          <w:sz w:val="22"/>
          <w:szCs w:val="22"/>
        </w:rPr>
        <w:t xml:space="preserve"> </w:t>
      </w:r>
      <w:r w:rsidR="00ED255F" w:rsidRPr="00867F6D">
        <w:rPr>
          <w:rFonts w:ascii="Arial" w:hAnsi="Arial" w:cs="Arial"/>
          <w:sz w:val="22"/>
          <w:szCs w:val="22"/>
        </w:rPr>
        <w:t xml:space="preserve">Note the template was sourced from the </w:t>
      </w:r>
      <w:hyperlink r:id="rId13" w:history="1">
        <w:r w:rsidR="00ED255F" w:rsidRPr="002D5684">
          <w:rPr>
            <w:rStyle w:val="Hyperlink"/>
            <w:rFonts w:ascii="Arial" w:hAnsi="Arial" w:cs="Arial"/>
            <w:sz w:val="22"/>
            <w:szCs w:val="22"/>
          </w:rPr>
          <w:t>BMA</w:t>
        </w:r>
      </w:hyperlink>
      <w:r w:rsidR="00ED255F" w:rsidRPr="00867F6D">
        <w:rPr>
          <w:rFonts w:ascii="Arial" w:hAnsi="Arial" w:cs="Arial"/>
          <w:sz w:val="22"/>
          <w:szCs w:val="22"/>
        </w:rPr>
        <w:t>.</w:t>
      </w:r>
    </w:p>
    <w:p w14:paraId="0749818A" w14:textId="6D358AFA" w:rsidR="006941EC" w:rsidRPr="00CB280F" w:rsidRDefault="006941EC" w:rsidP="00E26DBF">
      <w:pPr>
        <w:pStyle w:val="Heading2"/>
        <w:ind w:left="567" w:hanging="567"/>
        <w:rPr>
          <w:rFonts w:ascii="Arial" w:hAnsi="Arial" w:cs="Arial"/>
          <w:smallCaps w:val="0"/>
          <w:sz w:val="24"/>
          <w:szCs w:val="24"/>
          <w:lang w:val="en-GB"/>
        </w:rPr>
      </w:pPr>
      <w:bookmarkStart w:id="346" w:name="_Toc205998350"/>
      <w:r>
        <w:rPr>
          <w:rFonts w:ascii="Arial" w:hAnsi="Arial" w:cs="Arial"/>
          <w:smallCaps w:val="0"/>
          <w:sz w:val="24"/>
          <w:szCs w:val="24"/>
          <w:lang w:val="en-GB"/>
        </w:rPr>
        <w:t>What data will be collected?</w:t>
      </w:r>
      <w:bookmarkEnd w:id="346"/>
    </w:p>
    <w:p w14:paraId="7FB6A0DF" w14:textId="77777777" w:rsidR="006941EC" w:rsidRDefault="006941EC" w:rsidP="002B1A7D">
      <w:pPr>
        <w:rPr>
          <w:rFonts w:ascii="Arial" w:hAnsi="Arial" w:cs="Arial"/>
          <w:sz w:val="22"/>
          <w:szCs w:val="22"/>
        </w:rPr>
      </w:pPr>
    </w:p>
    <w:p w14:paraId="274859D1" w14:textId="77777777" w:rsidR="006941EC" w:rsidRDefault="006941EC" w:rsidP="006941EC">
      <w:pPr>
        <w:rPr>
          <w:rFonts w:ascii="Arial" w:eastAsia="Arial" w:hAnsi="Arial" w:cs="Arial"/>
          <w:sz w:val="22"/>
          <w:szCs w:val="22"/>
        </w:rPr>
      </w:pPr>
      <w:r>
        <w:rPr>
          <w:rFonts w:ascii="Arial" w:eastAsia="Arial" w:hAnsi="Arial" w:cs="Arial"/>
          <w:sz w:val="22"/>
          <w:szCs w:val="22"/>
        </w:rPr>
        <w:t>The following data will be collected:</w:t>
      </w:r>
    </w:p>
    <w:p w14:paraId="1DAA61AC" w14:textId="77777777" w:rsidR="006941EC" w:rsidRDefault="006941EC" w:rsidP="006941EC">
      <w:pPr>
        <w:rPr>
          <w:rFonts w:ascii="Arial" w:eastAsia="Arial" w:hAnsi="Arial" w:cs="Arial"/>
          <w:sz w:val="22"/>
          <w:szCs w:val="22"/>
        </w:rPr>
      </w:pPr>
    </w:p>
    <w:p w14:paraId="2C71C68C" w14:textId="77777777" w:rsidR="006941EC" w:rsidRDefault="006941EC">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Patient details (name, date of birth, NHS number)</w:t>
      </w:r>
    </w:p>
    <w:p w14:paraId="23DAB224" w14:textId="77777777" w:rsidR="006941EC" w:rsidRDefault="006941EC">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Address and NOK information</w:t>
      </w:r>
    </w:p>
    <w:p w14:paraId="17F0DB48" w14:textId="77777777" w:rsidR="006941EC" w:rsidRDefault="006941EC">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Medical notes (paper and electronic) </w:t>
      </w:r>
    </w:p>
    <w:p w14:paraId="0E192895" w14:textId="77777777" w:rsidR="006941EC" w:rsidRDefault="006941EC">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Details of treatment and care, including medications</w:t>
      </w:r>
    </w:p>
    <w:p w14:paraId="7636A448" w14:textId="77777777" w:rsidR="006941EC" w:rsidRDefault="006941EC">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lastRenderedPageBreak/>
        <w:t>Results of tests (pathology, X-ray, etc.)</w:t>
      </w:r>
    </w:p>
    <w:p w14:paraId="005EA723" w14:textId="2DEDB1FA" w:rsidR="006941EC" w:rsidRPr="00E26DBF" w:rsidRDefault="006941EC">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Any other pertinent information </w:t>
      </w:r>
    </w:p>
    <w:p w14:paraId="1FFA1B2F" w14:textId="3859E1ED" w:rsidR="006941EC" w:rsidRDefault="006941EC" w:rsidP="00E26DBF">
      <w:pPr>
        <w:pStyle w:val="Heading2"/>
        <w:ind w:left="567" w:hanging="567"/>
        <w:rPr>
          <w:rFonts w:ascii="Arial" w:hAnsi="Arial" w:cs="Arial"/>
          <w:smallCaps w:val="0"/>
          <w:sz w:val="24"/>
          <w:szCs w:val="24"/>
          <w:lang w:val="en-GB"/>
        </w:rPr>
      </w:pPr>
      <w:bookmarkStart w:id="347" w:name="_Toc205998351"/>
      <w:r>
        <w:rPr>
          <w:rFonts w:ascii="Arial" w:hAnsi="Arial" w:cs="Arial"/>
          <w:smallCaps w:val="0"/>
          <w:sz w:val="24"/>
          <w:szCs w:val="24"/>
          <w:lang w:val="en-GB"/>
        </w:rPr>
        <w:t>National data opt-out programme</w:t>
      </w:r>
      <w:bookmarkEnd w:id="347"/>
    </w:p>
    <w:p w14:paraId="22647CFC" w14:textId="77777777" w:rsidR="006941EC" w:rsidRDefault="006941EC" w:rsidP="006941EC"/>
    <w:p w14:paraId="478816A5" w14:textId="75461AF6" w:rsidR="006941EC" w:rsidRDefault="006941EC" w:rsidP="006941EC">
      <w:pPr>
        <w:rPr>
          <w:rFonts w:ascii="Arial" w:eastAsia="Arial" w:hAnsi="Arial" w:cs="Arial"/>
          <w:sz w:val="22"/>
          <w:szCs w:val="22"/>
        </w:rPr>
      </w:pPr>
      <w:hyperlink r:id="rId14">
        <w:r>
          <w:rPr>
            <w:rFonts w:ascii="Arial" w:eastAsia="Arial" w:hAnsi="Arial" w:cs="Arial"/>
            <w:color w:val="0563C1"/>
            <w:sz w:val="22"/>
            <w:szCs w:val="22"/>
            <w:u w:val="single"/>
          </w:rPr>
          <w:t>NHS England</w:t>
        </w:r>
      </w:hyperlink>
      <w:r>
        <w:rPr>
          <w:rFonts w:ascii="Arial" w:eastAsia="Arial" w:hAnsi="Arial" w:cs="Arial"/>
          <w:sz w:val="22"/>
          <w:szCs w:val="22"/>
        </w:rPr>
        <w:t xml:space="preserve"> explains that the national data opt-out allows patients to choose if they do not want their confidential patient information to be used for purposes beyond their individual care and treatment. NHS </w:t>
      </w:r>
      <w:r w:rsidR="00507F17">
        <w:rPr>
          <w:rFonts w:ascii="Arial" w:eastAsia="Arial" w:hAnsi="Arial" w:cs="Arial"/>
          <w:sz w:val="22"/>
          <w:szCs w:val="22"/>
        </w:rPr>
        <w:t xml:space="preserve">E </w:t>
      </w:r>
      <w:r>
        <w:rPr>
          <w:rFonts w:ascii="Arial" w:eastAsia="Arial" w:hAnsi="Arial" w:cs="Arial"/>
          <w:sz w:val="22"/>
          <w:szCs w:val="22"/>
        </w:rPr>
        <w:t xml:space="preserve">provide </w:t>
      </w:r>
      <w:hyperlink r:id="rId15">
        <w:r>
          <w:rPr>
            <w:rFonts w:ascii="Arial" w:eastAsia="Arial" w:hAnsi="Arial" w:cs="Arial"/>
            <w:color w:val="0563C1"/>
            <w:sz w:val="22"/>
            <w:szCs w:val="22"/>
            <w:u w:val="single"/>
          </w:rPr>
          <w:t>detailed guidance</w:t>
        </w:r>
      </w:hyperlink>
      <w:r>
        <w:rPr>
          <w:rFonts w:ascii="Arial" w:eastAsia="Arial" w:hAnsi="Arial" w:cs="Arial"/>
          <w:sz w:val="22"/>
          <w:szCs w:val="22"/>
        </w:rPr>
        <w:t xml:space="preserve"> for opt-outs, including those patients in secure settings. Additional information </w:t>
      </w:r>
      <w:r w:rsidR="00507F17">
        <w:rPr>
          <w:rFonts w:ascii="Arial" w:eastAsia="Arial" w:hAnsi="Arial" w:cs="Arial"/>
          <w:sz w:val="22"/>
          <w:szCs w:val="22"/>
        </w:rPr>
        <w:t xml:space="preserve">is also available </w:t>
      </w:r>
      <w:r>
        <w:rPr>
          <w:rFonts w:ascii="Arial" w:eastAsia="Arial" w:hAnsi="Arial" w:cs="Arial"/>
          <w:sz w:val="22"/>
          <w:szCs w:val="22"/>
        </w:rPr>
        <w:t>for patients</w:t>
      </w:r>
      <w:r w:rsidR="00507F17">
        <w:rPr>
          <w:rFonts w:ascii="Arial" w:eastAsia="Arial" w:hAnsi="Arial" w:cs="Arial"/>
          <w:sz w:val="22"/>
          <w:szCs w:val="22"/>
        </w:rPr>
        <w:t xml:space="preserve"> at</w:t>
      </w:r>
      <w:r>
        <w:rPr>
          <w:rFonts w:ascii="Arial" w:eastAsia="Arial" w:hAnsi="Arial" w:cs="Arial"/>
          <w:sz w:val="22"/>
          <w:szCs w:val="22"/>
        </w:rPr>
        <w:t xml:space="preserve"> </w:t>
      </w:r>
      <w:hyperlink r:id="rId16">
        <w:r>
          <w:rPr>
            <w:rFonts w:ascii="Arial" w:eastAsia="Arial" w:hAnsi="Arial" w:cs="Arial"/>
            <w:color w:val="0563C1"/>
            <w:sz w:val="22"/>
            <w:szCs w:val="22"/>
            <w:u w:val="single"/>
          </w:rPr>
          <w:t>Make a choice about sharing data from your health records</w:t>
        </w:r>
      </w:hyperlink>
      <w:r>
        <w:rPr>
          <w:rFonts w:ascii="Arial" w:eastAsia="Arial" w:hAnsi="Arial" w:cs="Arial"/>
          <w:sz w:val="22"/>
          <w:szCs w:val="22"/>
        </w:rPr>
        <w:t>.</w:t>
      </w:r>
    </w:p>
    <w:p w14:paraId="4AD9A57C" w14:textId="77777777" w:rsidR="006941EC" w:rsidRDefault="006941EC" w:rsidP="006941EC">
      <w:pPr>
        <w:rPr>
          <w:rFonts w:ascii="Arial" w:eastAsia="Arial" w:hAnsi="Arial" w:cs="Arial"/>
          <w:sz w:val="22"/>
          <w:szCs w:val="22"/>
        </w:rPr>
      </w:pPr>
    </w:p>
    <w:p w14:paraId="1E7198A0" w14:textId="334145D4" w:rsidR="004142B4" w:rsidRDefault="006941EC" w:rsidP="002B1A7D">
      <w:pPr>
        <w:rPr>
          <w:rFonts w:ascii="Arial" w:eastAsia="Arial" w:hAnsi="Arial" w:cs="Arial"/>
          <w:sz w:val="22"/>
          <w:szCs w:val="22"/>
        </w:rPr>
      </w:pPr>
      <w:r>
        <w:rPr>
          <w:rFonts w:ascii="Arial" w:eastAsia="Arial" w:hAnsi="Arial" w:cs="Arial"/>
          <w:sz w:val="22"/>
          <w:szCs w:val="22"/>
        </w:rPr>
        <w:t xml:space="preserve">This organisation will ensure they are compliant with the national data opt-out policy by following </w:t>
      </w:r>
      <w:hyperlink r:id="rId17">
        <w:r>
          <w:rPr>
            <w:rFonts w:ascii="Arial" w:eastAsia="Arial" w:hAnsi="Arial" w:cs="Arial"/>
            <w:color w:val="0563C1"/>
            <w:sz w:val="22"/>
            <w:szCs w:val="22"/>
            <w:u w:val="single"/>
          </w:rPr>
          <w:t>this guidance</w:t>
        </w:r>
      </w:hyperlink>
      <w:r>
        <w:rPr>
          <w:rFonts w:ascii="Arial" w:eastAsia="Arial" w:hAnsi="Arial" w:cs="Arial"/>
          <w:sz w:val="22"/>
          <w:szCs w:val="22"/>
        </w:rPr>
        <w:t>.</w:t>
      </w:r>
    </w:p>
    <w:p w14:paraId="184F548B" w14:textId="1E20CB9C" w:rsidR="004142B4" w:rsidRDefault="004142B4" w:rsidP="00E26DBF">
      <w:pPr>
        <w:pStyle w:val="Heading2"/>
        <w:ind w:left="567" w:hanging="567"/>
        <w:rPr>
          <w:rFonts w:ascii="Arial" w:hAnsi="Arial" w:cs="Arial"/>
          <w:smallCaps w:val="0"/>
          <w:sz w:val="24"/>
          <w:szCs w:val="24"/>
          <w:lang w:val="en-GB"/>
        </w:rPr>
      </w:pPr>
      <w:bookmarkStart w:id="348" w:name="_Toc205998352"/>
      <w:r>
        <w:rPr>
          <w:rFonts w:ascii="Arial" w:hAnsi="Arial" w:cs="Arial"/>
          <w:smallCaps w:val="0"/>
          <w:sz w:val="24"/>
          <w:szCs w:val="24"/>
          <w:lang w:val="en-GB"/>
        </w:rPr>
        <w:t>General practice data for planning and research collection</w:t>
      </w:r>
      <w:bookmarkEnd w:id="348"/>
    </w:p>
    <w:p w14:paraId="63E6E1C7" w14:textId="77777777" w:rsidR="004142B4" w:rsidRDefault="004142B4" w:rsidP="004142B4"/>
    <w:p w14:paraId="1887476F" w14:textId="2D7BB763" w:rsidR="004142B4" w:rsidRDefault="004142B4" w:rsidP="004142B4">
      <w:pPr>
        <w:rPr>
          <w:rFonts w:ascii="Arial" w:eastAsia="Arial" w:hAnsi="Arial" w:cs="Arial"/>
          <w:color w:val="000000"/>
          <w:sz w:val="22"/>
          <w:szCs w:val="22"/>
        </w:rPr>
      </w:pPr>
      <w:r>
        <w:rPr>
          <w:rFonts w:ascii="Arial" w:eastAsia="Arial" w:hAnsi="Arial" w:cs="Arial"/>
          <w:color w:val="000000"/>
          <w:sz w:val="22"/>
          <w:szCs w:val="22"/>
        </w:rPr>
        <w:t xml:space="preserve">NHS E advise that the </w:t>
      </w:r>
      <w:hyperlink r:id="rId18">
        <w:r>
          <w:rPr>
            <w:rFonts w:ascii="Arial" w:eastAsia="Arial" w:hAnsi="Arial" w:cs="Arial"/>
            <w:color w:val="0563C1"/>
            <w:sz w:val="22"/>
            <w:szCs w:val="22"/>
            <w:u w:val="single"/>
          </w:rPr>
          <w:t>General Practice Data for Planning and Research (GPDPR) programme</w:t>
        </w:r>
      </w:hyperlink>
      <w:r>
        <w:rPr>
          <w:rFonts w:ascii="Arial" w:eastAsia="Arial" w:hAnsi="Arial" w:cs="Arial"/>
          <w:color w:val="000000"/>
          <w:sz w:val="22"/>
          <w:szCs w:val="22"/>
        </w:rPr>
        <w:t xml:space="preserve"> has been designed to help the NHS: </w:t>
      </w:r>
    </w:p>
    <w:p w14:paraId="18CC2646" w14:textId="77777777" w:rsidR="004142B4" w:rsidRDefault="004142B4" w:rsidP="004142B4">
      <w:pPr>
        <w:rPr>
          <w:rFonts w:ascii="Arial" w:eastAsia="Arial" w:hAnsi="Arial" w:cs="Arial"/>
          <w:color w:val="000000"/>
          <w:sz w:val="22"/>
          <w:szCs w:val="22"/>
        </w:rPr>
      </w:pPr>
    </w:p>
    <w:p w14:paraId="6AE500B4" w14:textId="77777777" w:rsidR="004142B4" w:rsidRDefault="004142B4">
      <w:pPr>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Monitor the long-term safety and effectiveness of care</w:t>
      </w:r>
    </w:p>
    <w:p w14:paraId="6E58D8D9" w14:textId="77777777" w:rsidR="004142B4" w:rsidRDefault="004142B4">
      <w:pPr>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Plan how to deliver better health and care services</w:t>
      </w:r>
    </w:p>
    <w:p w14:paraId="6183E68E" w14:textId="77777777" w:rsidR="004142B4" w:rsidRDefault="004142B4">
      <w:pPr>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Prevent the spread of infectious diseases</w:t>
      </w:r>
    </w:p>
    <w:p w14:paraId="1C30BAD1" w14:textId="77777777" w:rsidR="004142B4" w:rsidRDefault="004142B4">
      <w:pPr>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Identify new treatments and medicines through health research</w:t>
      </w:r>
    </w:p>
    <w:p w14:paraId="147BA69D" w14:textId="77777777" w:rsidR="004142B4" w:rsidRDefault="004142B4" w:rsidP="004142B4">
      <w:pPr>
        <w:rPr>
          <w:rFonts w:ascii="Arial" w:eastAsia="Arial" w:hAnsi="Arial" w:cs="Arial"/>
          <w:color w:val="000000"/>
          <w:sz w:val="22"/>
          <w:szCs w:val="22"/>
        </w:rPr>
      </w:pPr>
    </w:p>
    <w:p w14:paraId="66B3A1D6" w14:textId="3AF2A082" w:rsidR="004142B4" w:rsidRDefault="004142B4" w:rsidP="004142B4">
      <w:pPr>
        <w:rPr>
          <w:rFonts w:ascii="Arial" w:eastAsia="Arial" w:hAnsi="Arial" w:cs="Arial"/>
          <w:color w:val="000000"/>
          <w:sz w:val="22"/>
          <w:szCs w:val="22"/>
        </w:rPr>
      </w:pPr>
      <w:bookmarkStart w:id="349" w:name="_heading=h.2s8eyo1" w:colFirst="0" w:colLast="0"/>
      <w:bookmarkEnd w:id="349"/>
      <w:r>
        <w:rPr>
          <w:rFonts w:ascii="Arial" w:eastAsia="Arial" w:hAnsi="Arial" w:cs="Arial"/>
          <w:color w:val="000000"/>
          <w:sz w:val="22"/>
          <w:szCs w:val="22"/>
        </w:rPr>
        <w:t xml:space="preserve">NHS E </w:t>
      </w:r>
      <w:hyperlink r:id="rId19" w:anchor="why-we-need-a-new-gp-data-collection-system">
        <w:r>
          <w:rPr>
            <w:rFonts w:ascii="Arial" w:eastAsia="Arial" w:hAnsi="Arial" w:cs="Arial"/>
            <w:color w:val="0563C1"/>
            <w:sz w:val="22"/>
            <w:szCs w:val="22"/>
            <w:u w:val="single"/>
          </w:rPr>
          <w:t>About the GPDPR programme</w:t>
        </w:r>
      </w:hyperlink>
      <w:r>
        <w:rPr>
          <w:rFonts w:ascii="Arial" w:eastAsia="Arial" w:hAnsi="Arial" w:cs="Arial"/>
          <w:color w:val="000000"/>
          <w:sz w:val="22"/>
          <w:szCs w:val="22"/>
        </w:rPr>
        <w:t xml:space="preserve"> and </w:t>
      </w:r>
      <w:hyperlink r:id="rId20">
        <w:r>
          <w:rPr>
            <w:rFonts w:ascii="Arial" w:eastAsia="Arial" w:hAnsi="Arial" w:cs="Arial"/>
            <w:color w:val="0563C1"/>
            <w:sz w:val="22"/>
            <w:szCs w:val="22"/>
            <w:u w:val="single"/>
          </w:rPr>
          <w:t>Looking after your data</w:t>
        </w:r>
      </w:hyperlink>
      <w:r>
        <w:rPr>
          <w:rFonts w:ascii="Arial" w:eastAsia="Arial" w:hAnsi="Arial" w:cs="Arial"/>
          <w:color w:val="000000"/>
          <w:sz w:val="22"/>
          <w:szCs w:val="22"/>
        </w:rPr>
        <w:t xml:space="preserve"> provides additional information on data sharing. </w:t>
      </w:r>
    </w:p>
    <w:p w14:paraId="014CC38B" w14:textId="6A903FE2" w:rsidR="002C4EC6" w:rsidRDefault="002C4EC6" w:rsidP="002C4EC6">
      <w:pPr>
        <w:pStyle w:val="Heading2"/>
        <w:ind w:left="567" w:hanging="567"/>
        <w:rPr>
          <w:rFonts w:ascii="Arial" w:hAnsi="Arial" w:cs="Arial"/>
          <w:smallCaps w:val="0"/>
          <w:sz w:val="24"/>
          <w:szCs w:val="24"/>
          <w:lang w:val="en-GB"/>
        </w:rPr>
      </w:pPr>
      <w:bookmarkStart w:id="350" w:name="_Toc205998353"/>
      <w:r>
        <w:rPr>
          <w:rFonts w:ascii="Arial" w:hAnsi="Arial" w:cs="Arial"/>
          <w:smallCaps w:val="0"/>
          <w:sz w:val="24"/>
          <w:szCs w:val="24"/>
          <w:lang w:val="en-GB"/>
        </w:rPr>
        <w:t>Use of artificial intelligence</w:t>
      </w:r>
      <w:bookmarkEnd w:id="350"/>
    </w:p>
    <w:p w14:paraId="634CC2FD" w14:textId="77777777" w:rsidR="002C4EC6" w:rsidRDefault="002C4EC6" w:rsidP="002C4EC6"/>
    <w:p w14:paraId="541D1E3D" w14:textId="1A4FC97C" w:rsidR="002C4EC6" w:rsidRDefault="002C4EC6" w:rsidP="002C4EC6">
      <w:pPr>
        <w:pStyle w:val="p1"/>
        <w:rPr>
          <w:rFonts w:eastAsia="Arial"/>
          <w:sz w:val="22"/>
          <w:szCs w:val="22"/>
        </w:rPr>
      </w:pPr>
      <w:r w:rsidRPr="002C4EC6">
        <w:rPr>
          <w:rFonts w:eastAsia="Arial"/>
          <w:sz w:val="22"/>
          <w:szCs w:val="22"/>
        </w:rPr>
        <w:t>A</w:t>
      </w:r>
      <w:r>
        <w:rPr>
          <w:rFonts w:eastAsia="Arial"/>
          <w:sz w:val="22"/>
          <w:szCs w:val="22"/>
        </w:rPr>
        <w:t>rtificial Intelligence (AI)</w:t>
      </w:r>
      <w:r w:rsidRPr="002C4EC6">
        <w:rPr>
          <w:rFonts w:eastAsia="Arial"/>
          <w:sz w:val="22"/>
          <w:szCs w:val="22"/>
        </w:rPr>
        <w:t xml:space="preserve"> </w:t>
      </w:r>
      <w:r>
        <w:rPr>
          <w:rFonts w:eastAsia="Arial"/>
          <w:sz w:val="22"/>
          <w:szCs w:val="22"/>
        </w:rPr>
        <w:t xml:space="preserve">use </w:t>
      </w:r>
      <w:r w:rsidRPr="002C4EC6">
        <w:rPr>
          <w:rFonts w:eastAsia="Arial"/>
          <w:sz w:val="22"/>
          <w:szCs w:val="22"/>
        </w:rPr>
        <w:t>is the biggest and fastest moving change to computing in recent years</w:t>
      </w:r>
      <w:r>
        <w:rPr>
          <w:rFonts w:eastAsia="Arial"/>
          <w:sz w:val="22"/>
          <w:szCs w:val="22"/>
        </w:rPr>
        <w:t xml:space="preserve"> and is becoming commonplace across all industr</w:t>
      </w:r>
      <w:r w:rsidR="00AB6FBF">
        <w:rPr>
          <w:rFonts w:eastAsia="Arial"/>
          <w:sz w:val="22"/>
          <w:szCs w:val="22"/>
        </w:rPr>
        <w:t>ies</w:t>
      </w:r>
      <w:r>
        <w:rPr>
          <w:rFonts w:eastAsia="Arial"/>
          <w:sz w:val="22"/>
          <w:szCs w:val="22"/>
        </w:rPr>
        <w:t xml:space="preserve"> including primary care</w:t>
      </w:r>
      <w:r w:rsidRPr="002C4EC6">
        <w:rPr>
          <w:rFonts w:eastAsia="Arial"/>
          <w:sz w:val="22"/>
          <w:szCs w:val="22"/>
        </w:rPr>
        <w:t>.</w:t>
      </w:r>
      <w:r>
        <w:rPr>
          <w:rFonts w:eastAsia="Arial"/>
          <w:sz w:val="22"/>
          <w:szCs w:val="22"/>
        </w:rPr>
        <w:t xml:space="preserve"> With </w:t>
      </w:r>
      <w:r w:rsidR="00AB6FBF">
        <w:rPr>
          <w:rFonts w:eastAsia="Arial"/>
          <w:sz w:val="22"/>
          <w:szCs w:val="22"/>
        </w:rPr>
        <w:t>this</w:t>
      </w:r>
      <w:r>
        <w:rPr>
          <w:rFonts w:eastAsia="Arial"/>
          <w:sz w:val="22"/>
          <w:szCs w:val="22"/>
        </w:rPr>
        <w:t xml:space="preserve"> being new </w:t>
      </w:r>
      <w:r w:rsidRPr="002C4EC6">
        <w:rPr>
          <w:rFonts w:eastAsia="Arial"/>
          <w:sz w:val="22"/>
          <w:szCs w:val="22"/>
        </w:rPr>
        <w:t>technology</w:t>
      </w:r>
      <w:r>
        <w:rPr>
          <w:rFonts w:eastAsia="Arial"/>
          <w:sz w:val="22"/>
          <w:szCs w:val="22"/>
        </w:rPr>
        <w:t xml:space="preserve">, there is a requirement for additional </w:t>
      </w:r>
      <w:r w:rsidRPr="002C4EC6">
        <w:rPr>
          <w:rFonts w:eastAsia="Arial"/>
          <w:sz w:val="22"/>
          <w:szCs w:val="22"/>
        </w:rPr>
        <w:t xml:space="preserve">governance </w:t>
      </w:r>
      <w:r>
        <w:rPr>
          <w:rFonts w:eastAsia="Arial"/>
          <w:sz w:val="22"/>
          <w:szCs w:val="22"/>
        </w:rPr>
        <w:t xml:space="preserve">measures </w:t>
      </w:r>
      <w:r w:rsidRPr="002C4EC6">
        <w:rPr>
          <w:rFonts w:eastAsia="Arial"/>
          <w:sz w:val="22"/>
          <w:szCs w:val="22"/>
        </w:rPr>
        <w:t xml:space="preserve">to ensure its use is safe and does not expose personal data about </w:t>
      </w:r>
      <w:r>
        <w:rPr>
          <w:rFonts w:eastAsia="Arial"/>
          <w:sz w:val="22"/>
          <w:szCs w:val="22"/>
        </w:rPr>
        <w:t>both patients</w:t>
      </w:r>
      <w:r w:rsidRPr="002C4EC6">
        <w:rPr>
          <w:rFonts w:eastAsia="Arial"/>
          <w:sz w:val="22"/>
          <w:szCs w:val="22"/>
        </w:rPr>
        <w:t xml:space="preserve"> and staff to </w:t>
      </w:r>
      <w:r>
        <w:rPr>
          <w:rFonts w:eastAsia="Arial"/>
          <w:sz w:val="22"/>
          <w:szCs w:val="22"/>
        </w:rPr>
        <w:t xml:space="preserve">any </w:t>
      </w:r>
      <w:r w:rsidRPr="002C4EC6">
        <w:rPr>
          <w:rFonts w:eastAsia="Arial"/>
          <w:sz w:val="22"/>
          <w:szCs w:val="22"/>
        </w:rPr>
        <w:t>unnecessary risk</w:t>
      </w:r>
      <w:r>
        <w:rPr>
          <w:rFonts w:eastAsia="Arial"/>
          <w:sz w:val="22"/>
          <w:szCs w:val="22"/>
        </w:rPr>
        <w:t>s</w:t>
      </w:r>
      <w:r w:rsidRPr="002C4EC6">
        <w:rPr>
          <w:rFonts w:eastAsia="Arial"/>
          <w:sz w:val="22"/>
          <w:szCs w:val="22"/>
        </w:rPr>
        <w:t xml:space="preserve">. </w:t>
      </w:r>
    </w:p>
    <w:p w14:paraId="22647E4D" w14:textId="77777777" w:rsidR="002C4EC6" w:rsidRDefault="002C4EC6" w:rsidP="002C4EC6">
      <w:pPr>
        <w:pStyle w:val="p1"/>
        <w:rPr>
          <w:rFonts w:eastAsia="Arial"/>
          <w:sz w:val="22"/>
          <w:szCs w:val="22"/>
        </w:rPr>
      </w:pPr>
    </w:p>
    <w:p w14:paraId="33AA59C4" w14:textId="44AA40CD" w:rsidR="002C4EC6" w:rsidRDefault="002C4EC6" w:rsidP="002C4EC6">
      <w:pPr>
        <w:pStyle w:val="p1"/>
        <w:rPr>
          <w:rFonts w:eastAsia="Arial"/>
          <w:sz w:val="22"/>
          <w:szCs w:val="22"/>
        </w:rPr>
      </w:pPr>
      <w:r w:rsidRPr="002C4EC6">
        <w:rPr>
          <w:rFonts w:eastAsia="Arial"/>
          <w:sz w:val="22"/>
          <w:szCs w:val="22"/>
        </w:rPr>
        <w:t xml:space="preserve">Examples of </w:t>
      </w:r>
      <w:r>
        <w:rPr>
          <w:rFonts w:eastAsia="Arial"/>
          <w:sz w:val="22"/>
          <w:szCs w:val="22"/>
        </w:rPr>
        <w:t>AI</w:t>
      </w:r>
      <w:r w:rsidRPr="002C4EC6">
        <w:rPr>
          <w:rFonts w:eastAsia="Arial"/>
          <w:sz w:val="22"/>
          <w:szCs w:val="22"/>
        </w:rPr>
        <w:t xml:space="preserve"> use include:</w:t>
      </w:r>
    </w:p>
    <w:p w14:paraId="7980EB77" w14:textId="77777777" w:rsidR="002C4EC6" w:rsidRDefault="002C4EC6" w:rsidP="002C4EC6">
      <w:pPr>
        <w:pStyle w:val="p1"/>
        <w:rPr>
          <w:rFonts w:eastAsia="Arial"/>
          <w:sz w:val="22"/>
          <w:szCs w:val="22"/>
        </w:rPr>
      </w:pPr>
    </w:p>
    <w:p w14:paraId="36E366FF" w14:textId="77777777" w:rsidR="002C4EC6" w:rsidRDefault="002C4EC6" w:rsidP="002C4EC6">
      <w:pPr>
        <w:pStyle w:val="p1"/>
        <w:numPr>
          <w:ilvl w:val="0"/>
          <w:numId w:val="19"/>
        </w:numPr>
        <w:rPr>
          <w:rFonts w:eastAsia="Arial"/>
          <w:sz w:val="22"/>
          <w:szCs w:val="22"/>
        </w:rPr>
      </w:pPr>
      <w:r w:rsidRPr="002C4EC6">
        <w:rPr>
          <w:rFonts w:eastAsia="Arial"/>
          <w:sz w:val="22"/>
          <w:szCs w:val="22"/>
        </w:rPr>
        <w:t>Generation of business meeting notes and any action points</w:t>
      </w:r>
    </w:p>
    <w:p w14:paraId="03C9BD4C" w14:textId="77777777" w:rsidR="002C4EC6" w:rsidRDefault="002C4EC6" w:rsidP="002C4EC6">
      <w:pPr>
        <w:pStyle w:val="p1"/>
        <w:ind w:left="720"/>
        <w:rPr>
          <w:rFonts w:eastAsia="Arial"/>
          <w:sz w:val="22"/>
          <w:szCs w:val="22"/>
        </w:rPr>
      </w:pPr>
    </w:p>
    <w:p w14:paraId="6679E6B1" w14:textId="24CE6333" w:rsidR="002C4EC6" w:rsidRDefault="002C4EC6" w:rsidP="002C4EC6">
      <w:pPr>
        <w:pStyle w:val="p1"/>
        <w:numPr>
          <w:ilvl w:val="0"/>
          <w:numId w:val="19"/>
        </w:numPr>
        <w:rPr>
          <w:rFonts w:eastAsia="Arial"/>
          <w:sz w:val="22"/>
          <w:szCs w:val="22"/>
        </w:rPr>
      </w:pPr>
      <w:r>
        <w:rPr>
          <w:rFonts w:eastAsia="Arial"/>
          <w:sz w:val="22"/>
          <w:szCs w:val="22"/>
        </w:rPr>
        <w:t>Support for clinicians during consultations to compile and document medical records</w:t>
      </w:r>
    </w:p>
    <w:p w14:paraId="6D940FB5" w14:textId="77777777" w:rsidR="002C4EC6" w:rsidRDefault="002C4EC6" w:rsidP="002C4EC6">
      <w:pPr>
        <w:pStyle w:val="ListParagraph"/>
        <w:rPr>
          <w:rFonts w:eastAsia="Arial"/>
          <w:sz w:val="22"/>
          <w:szCs w:val="22"/>
        </w:rPr>
      </w:pPr>
    </w:p>
    <w:p w14:paraId="1B9CFE7E" w14:textId="452A0FC1" w:rsidR="002C4EC6" w:rsidRDefault="002C4EC6" w:rsidP="002C4EC6">
      <w:pPr>
        <w:pStyle w:val="p1"/>
        <w:numPr>
          <w:ilvl w:val="0"/>
          <w:numId w:val="19"/>
        </w:numPr>
        <w:rPr>
          <w:rFonts w:eastAsia="Arial"/>
          <w:sz w:val="22"/>
          <w:szCs w:val="22"/>
        </w:rPr>
      </w:pPr>
      <w:r w:rsidRPr="002C4EC6">
        <w:rPr>
          <w:rFonts w:eastAsia="Arial"/>
          <w:sz w:val="22"/>
          <w:szCs w:val="22"/>
        </w:rPr>
        <w:t xml:space="preserve">Generation of summaries of </w:t>
      </w:r>
      <w:r>
        <w:rPr>
          <w:rFonts w:eastAsia="Arial"/>
          <w:sz w:val="22"/>
          <w:szCs w:val="22"/>
        </w:rPr>
        <w:t>various</w:t>
      </w:r>
      <w:r w:rsidRPr="002C4EC6">
        <w:rPr>
          <w:rFonts w:eastAsia="Arial"/>
          <w:sz w:val="22"/>
          <w:szCs w:val="22"/>
        </w:rPr>
        <w:t xml:space="preserve"> team meetings where our service users and patient cases</w:t>
      </w:r>
      <w:r>
        <w:rPr>
          <w:rFonts w:eastAsia="Arial"/>
          <w:sz w:val="22"/>
          <w:szCs w:val="22"/>
        </w:rPr>
        <w:t xml:space="preserve"> </w:t>
      </w:r>
      <w:r w:rsidRPr="002C4EC6">
        <w:rPr>
          <w:rFonts w:eastAsia="Arial"/>
          <w:sz w:val="22"/>
          <w:szCs w:val="22"/>
        </w:rPr>
        <w:t>are discussed</w:t>
      </w:r>
    </w:p>
    <w:p w14:paraId="0DD6B343" w14:textId="77777777" w:rsidR="002C4EC6" w:rsidRDefault="002C4EC6" w:rsidP="002C4EC6">
      <w:pPr>
        <w:pStyle w:val="ListParagraph"/>
        <w:rPr>
          <w:rFonts w:eastAsia="Arial"/>
          <w:sz w:val="22"/>
          <w:szCs w:val="22"/>
        </w:rPr>
      </w:pPr>
    </w:p>
    <w:p w14:paraId="4A828FE2" w14:textId="543F6E45" w:rsidR="002C4EC6" w:rsidRPr="002C4EC6" w:rsidRDefault="002C4EC6" w:rsidP="002C4EC6">
      <w:pPr>
        <w:pStyle w:val="p1"/>
        <w:rPr>
          <w:rFonts w:eastAsia="Arial"/>
          <w:sz w:val="22"/>
          <w:szCs w:val="22"/>
        </w:rPr>
      </w:pPr>
      <w:r>
        <w:rPr>
          <w:rFonts w:eastAsia="Arial"/>
          <w:sz w:val="22"/>
          <w:szCs w:val="22"/>
        </w:rPr>
        <w:t>For further information, including ho</w:t>
      </w:r>
      <w:r w:rsidR="00A26E10">
        <w:rPr>
          <w:rFonts w:eastAsia="Arial"/>
          <w:sz w:val="22"/>
          <w:szCs w:val="22"/>
        </w:rPr>
        <w:t>w</w:t>
      </w:r>
      <w:r>
        <w:rPr>
          <w:rFonts w:eastAsia="Arial"/>
          <w:sz w:val="22"/>
          <w:szCs w:val="22"/>
        </w:rPr>
        <w:t xml:space="preserve"> this organisation will comply with the </w:t>
      </w:r>
      <w:hyperlink r:id="rId21" w:history="1">
        <w:r w:rsidRPr="002C4EC6">
          <w:rPr>
            <w:rStyle w:val="Hyperlink"/>
            <w:rFonts w:eastAsia="Arial"/>
            <w:sz w:val="22"/>
            <w:szCs w:val="22"/>
          </w:rPr>
          <w:t>Data Protection Act 2018</w:t>
        </w:r>
      </w:hyperlink>
      <w:r>
        <w:rPr>
          <w:rFonts w:eastAsia="Arial"/>
          <w:sz w:val="22"/>
          <w:szCs w:val="22"/>
        </w:rPr>
        <w:t xml:space="preserve"> and UK GDPR</w:t>
      </w:r>
      <w:r w:rsidR="00A26E10">
        <w:rPr>
          <w:rFonts w:eastAsia="Arial"/>
          <w:sz w:val="22"/>
          <w:szCs w:val="22"/>
        </w:rPr>
        <w:t xml:space="preserve">, </w:t>
      </w:r>
      <w:r>
        <w:rPr>
          <w:rFonts w:eastAsia="Arial"/>
          <w:sz w:val="22"/>
          <w:szCs w:val="22"/>
        </w:rPr>
        <w:t>refer to the organisation</w:t>
      </w:r>
      <w:r w:rsidR="00AB6FBF">
        <w:rPr>
          <w:rFonts w:eastAsia="Arial"/>
          <w:sz w:val="22"/>
          <w:szCs w:val="22"/>
        </w:rPr>
        <w:t>’</w:t>
      </w:r>
      <w:r>
        <w:rPr>
          <w:rFonts w:eastAsia="Arial"/>
          <w:sz w:val="22"/>
          <w:szCs w:val="22"/>
        </w:rPr>
        <w:t>s Privacy Notice – Artificial Intelligence.</w:t>
      </w:r>
    </w:p>
    <w:p w14:paraId="51D1D6D9" w14:textId="35AF109A" w:rsidR="00644FE9" w:rsidRPr="008C4C49" w:rsidRDefault="00644FE9" w:rsidP="00644FE9">
      <w:pPr>
        <w:pStyle w:val="Heading1"/>
        <w:keepLines/>
        <w:pBdr>
          <w:bottom w:val="single" w:sz="4" w:space="1" w:color="595959" w:themeColor="text1" w:themeTint="A6"/>
        </w:pBdr>
        <w:spacing w:before="360" w:after="160" w:line="259" w:lineRule="auto"/>
        <w:rPr>
          <w:sz w:val="28"/>
          <w:szCs w:val="28"/>
        </w:rPr>
      </w:pPr>
      <w:bookmarkStart w:id="351" w:name="_Toc205998354"/>
      <w:r>
        <w:rPr>
          <w:sz w:val="28"/>
          <w:szCs w:val="28"/>
        </w:rPr>
        <w:t>Further information</w:t>
      </w:r>
      <w:bookmarkEnd w:id="351"/>
    </w:p>
    <w:p w14:paraId="7DC27AD3" w14:textId="2C365882" w:rsidR="009100B3" w:rsidRDefault="009100B3" w:rsidP="00E26DBF">
      <w:pPr>
        <w:pStyle w:val="Heading2"/>
        <w:ind w:left="567" w:hanging="567"/>
        <w:rPr>
          <w:rFonts w:ascii="Arial" w:hAnsi="Arial" w:cs="Arial"/>
          <w:smallCaps w:val="0"/>
          <w:sz w:val="24"/>
          <w:szCs w:val="24"/>
          <w:lang w:val="en-GB"/>
        </w:rPr>
      </w:pPr>
      <w:bookmarkStart w:id="352" w:name="_Toc192772869"/>
      <w:bookmarkStart w:id="353" w:name="_Toc192772898"/>
      <w:bookmarkStart w:id="354" w:name="_Toc192671187"/>
      <w:bookmarkStart w:id="355" w:name="_Toc192671188"/>
      <w:bookmarkStart w:id="356" w:name="_Toc192671189"/>
      <w:bookmarkStart w:id="357" w:name="_Toc192772899"/>
      <w:bookmarkStart w:id="358" w:name="_Toc192671191"/>
      <w:bookmarkStart w:id="359" w:name="_Toc192671192"/>
      <w:bookmarkStart w:id="360" w:name="_Toc192671193"/>
      <w:bookmarkStart w:id="361" w:name="_Toc192671194"/>
      <w:bookmarkStart w:id="362" w:name="_Toc192671195"/>
      <w:bookmarkStart w:id="363" w:name="_Toc192671196"/>
      <w:bookmarkStart w:id="364" w:name="_Toc192772871"/>
      <w:bookmarkStart w:id="365" w:name="_Toc192772900"/>
      <w:bookmarkStart w:id="366" w:name="_Toc192772901"/>
      <w:bookmarkStart w:id="367" w:name="_Toc191968108"/>
      <w:bookmarkStart w:id="368" w:name="_Toc191968125"/>
      <w:bookmarkStart w:id="369" w:name="_Toc205998355"/>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rsidRPr="00E26DBF">
        <w:rPr>
          <w:rFonts w:ascii="Arial" w:hAnsi="Arial" w:cs="Arial"/>
          <w:smallCaps w:val="0"/>
          <w:sz w:val="24"/>
          <w:szCs w:val="24"/>
          <w:lang w:val="en-GB"/>
        </w:rPr>
        <w:t xml:space="preserve">Available </w:t>
      </w:r>
      <w:r w:rsidRPr="009100B3">
        <w:rPr>
          <w:rFonts w:ascii="Arial" w:hAnsi="Arial" w:cs="Arial"/>
          <w:smallCaps w:val="0"/>
          <w:sz w:val="24"/>
          <w:szCs w:val="24"/>
          <w:lang w:val="en-GB"/>
        </w:rPr>
        <w:t>resources</w:t>
      </w:r>
      <w:bookmarkEnd w:id="369"/>
    </w:p>
    <w:p w14:paraId="38254F3E" w14:textId="77777777" w:rsidR="009100B3" w:rsidRDefault="009100B3" w:rsidP="009100B3">
      <w:pPr>
        <w:rPr>
          <w:rFonts w:ascii="Arial" w:eastAsia="Arial" w:hAnsi="Arial" w:cs="Arial"/>
          <w:sz w:val="22"/>
          <w:szCs w:val="22"/>
        </w:rPr>
      </w:pPr>
    </w:p>
    <w:p w14:paraId="0A5DCFA6" w14:textId="77777777" w:rsidR="009100B3" w:rsidRDefault="009100B3" w:rsidP="009100B3">
      <w:pPr>
        <w:rPr>
          <w:rFonts w:ascii="Arial" w:eastAsia="Arial" w:hAnsi="Arial" w:cs="Arial"/>
          <w:sz w:val="22"/>
          <w:szCs w:val="22"/>
        </w:rPr>
      </w:pPr>
      <w:r>
        <w:rPr>
          <w:rFonts w:ascii="Arial" w:eastAsia="Arial" w:hAnsi="Arial" w:cs="Arial"/>
          <w:sz w:val="22"/>
          <w:szCs w:val="22"/>
        </w:rPr>
        <w:lastRenderedPageBreak/>
        <w:t>The following resources are available for staff at this organisation:</w:t>
      </w:r>
    </w:p>
    <w:p w14:paraId="4BF3C9C7" w14:textId="77777777" w:rsidR="009100B3" w:rsidRDefault="009100B3" w:rsidP="009100B3">
      <w:pPr>
        <w:rPr>
          <w:rFonts w:ascii="Arial" w:eastAsia="Arial" w:hAnsi="Arial" w:cs="Arial"/>
          <w:sz w:val="22"/>
          <w:szCs w:val="22"/>
        </w:rPr>
      </w:pPr>
    </w:p>
    <w:p w14:paraId="6290B327" w14:textId="77777777" w:rsidR="009100B3" w:rsidRDefault="009100B3">
      <w:pPr>
        <w:numPr>
          <w:ilvl w:val="0"/>
          <w:numId w:val="5"/>
        </w:numPr>
        <w:pBdr>
          <w:top w:val="nil"/>
          <w:left w:val="nil"/>
          <w:bottom w:val="nil"/>
          <w:right w:val="nil"/>
          <w:between w:val="nil"/>
        </w:pBdr>
        <w:rPr>
          <w:rFonts w:ascii="Arial" w:eastAsia="Arial" w:hAnsi="Arial" w:cs="Arial"/>
          <w:color w:val="000000"/>
          <w:sz w:val="22"/>
          <w:szCs w:val="22"/>
        </w:rPr>
      </w:pPr>
      <w:hyperlink r:id="rId22">
        <w:r>
          <w:rPr>
            <w:rFonts w:ascii="Arial" w:eastAsia="Arial" w:hAnsi="Arial" w:cs="Arial"/>
            <w:color w:val="0563C1"/>
            <w:sz w:val="22"/>
            <w:szCs w:val="22"/>
            <w:u w:val="single"/>
          </w:rPr>
          <w:t>National Data Guardian for Health and Care – review of data security, consent and opt-outs</w:t>
        </w:r>
      </w:hyperlink>
    </w:p>
    <w:p w14:paraId="6435D388" w14:textId="77777777" w:rsidR="009100B3" w:rsidRDefault="009100B3">
      <w:pPr>
        <w:numPr>
          <w:ilvl w:val="0"/>
          <w:numId w:val="5"/>
        </w:numPr>
        <w:pBdr>
          <w:top w:val="nil"/>
          <w:left w:val="nil"/>
          <w:bottom w:val="nil"/>
          <w:right w:val="nil"/>
          <w:between w:val="nil"/>
        </w:pBdr>
        <w:rPr>
          <w:rFonts w:ascii="Arial" w:eastAsia="Arial" w:hAnsi="Arial" w:cs="Arial"/>
          <w:color w:val="000000"/>
          <w:sz w:val="22"/>
          <w:szCs w:val="22"/>
        </w:rPr>
      </w:pPr>
      <w:hyperlink r:id="rId23">
        <w:r>
          <w:rPr>
            <w:rFonts w:ascii="Arial" w:eastAsia="Arial" w:hAnsi="Arial" w:cs="Arial"/>
            <w:color w:val="0563C1"/>
            <w:sz w:val="22"/>
            <w:szCs w:val="22"/>
            <w:u w:val="single"/>
          </w:rPr>
          <w:t>National data opt-out – data protection impact assessment</w:t>
        </w:r>
      </w:hyperlink>
    </w:p>
    <w:p w14:paraId="0000E59F" w14:textId="77777777" w:rsidR="009100B3" w:rsidRDefault="009100B3">
      <w:pPr>
        <w:numPr>
          <w:ilvl w:val="0"/>
          <w:numId w:val="5"/>
        </w:numPr>
        <w:pBdr>
          <w:top w:val="nil"/>
          <w:left w:val="nil"/>
          <w:bottom w:val="nil"/>
          <w:right w:val="nil"/>
          <w:between w:val="nil"/>
        </w:pBdr>
        <w:rPr>
          <w:rFonts w:ascii="Arial" w:eastAsia="Arial" w:hAnsi="Arial" w:cs="Arial"/>
          <w:color w:val="000000"/>
          <w:sz w:val="22"/>
          <w:szCs w:val="22"/>
        </w:rPr>
      </w:pPr>
      <w:hyperlink r:id="rId24">
        <w:r>
          <w:rPr>
            <w:rFonts w:ascii="Arial" w:eastAsia="Arial" w:hAnsi="Arial" w:cs="Arial"/>
            <w:color w:val="0563C1"/>
            <w:sz w:val="22"/>
            <w:szCs w:val="22"/>
            <w:u w:val="single"/>
          </w:rPr>
          <w:t>National data opt-out training</w:t>
        </w:r>
      </w:hyperlink>
    </w:p>
    <w:p w14:paraId="3D75B6BD" w14:textId="77777777" w:rsidR="009100B3" w:rsidRDefault="009100B3">
      <w:pPr>
        <w:numPr>
          <w:ilvl w:val="0"/>
          <w:numId w:val="5"/>
        </w:numPr>
        <w:pBdr>
          <w:top w:val="nil"/>
          <w:left w:val="nil"/>
          <w:bottom w:val="nil"/>
          <w:right w:val="nil"/>
          <w:between w:val="nil"/>
        </w:pBdr>
        <w:rPr>
          <w:rFonts w:ascii="Arial" w:eastAsia="Arial" w:hAnsi="Arial" w:cs="Arial"/>
          <w:color w:val="000000"/>
          <w:sz w:val="22"/>
          <w:szCs w:val="22"/>
        </w:rPr>
      </w:pPr>
      <w:hyperlink r:id="rId25">
        <w:r>
          <w:rPr>
            <w:rFonts w:ascii="Arial" w:eastAsia="Arial" w:hAnsi="Arial" w:cs="Arial"/>
            <w:color w:val="0563C1"/>
            <w:sz w:val="22"/>
            <w:szCs w:val="22"/>
            <w:u w:val="single"/>
          </w:rPr>
          <w:t>Guidance for health and care staff</w:t>
        </w:r>
      </w:hyperlink>
    </w:p>
    <w:p w14:paraId="67F0506B" w14:textId="77777777" w:rsidR="009100B3" w:rsidRDefault="009100B3">
      <w:pPr>
        <w:numPr>
          <w:ilvl w:val="0"/>
          <w:numId w:val="5"/>
        </w:numPr>
        <w:pBdr>
          <w:top w:val="nil"/>
          <w:left w:val="nil"/>
          <w:bottom w:val="nil"/>
          <w:right w:val="nil"/>
          <w:between w:val="nil"/>
        </w:pBdr>
        <w:rPr>
          <w:rFonts w:ascii="Arial" w:eastAsia="Arial" w:hAnsi="Arial" w:cs="Arial"/>
          <w:color w:val="000000"/>
          <w:sz w:val="22"/>
          <w:szCs w:val="22"/>
        </w:rPr>
      </w:pPr>
      <w:hyperlink r:id="rId26">
        <w:r>
          <w:rPr>
            <w:rFonts w:ascii="Arial" w:eastAsia="Arial" w:hAnsi="Arial" w:cs="Arial"/>
            <w:color w:val="0563C1"/>
            <w:sz w:val="22"/>
            <w:szCs w:val="22"/>
            <w:u w:val="single"/>
          </w:rPr>
          <w:t>Supporting your patients – information and resources</w:t>
        </w:r>
      </w:hyperlink>
    </w:p>
    <w:p w14:paraId="094A05BF" w14:textId="77777777" w:rsidR="009100B3" w:rsidRDefault="009100B3">
      <w:pPr>
        <w:numPr>
          <w:ilvl w:val="0"/>
          <w:numId w:val="5"/>
        </w:numPr>
        <w:pBdr>
          <w:top w:val="nil"/>
          <w:left w:val="nil"/>
          <w:bottom w:val="nil"/>
          <w:right w:val="nil"/>
          <w:between w:val="nil"/>
        </w:pBdr>
        <w:rPr>
          <w:rFonts w:ascii="Arial" w:eastAsia="Arial" w:hAnsi="Arial" w:cs="Arial"/>
          <w:color w:val="000000"/>
          <w:sz w:val="22"/>
          <w:szCs w:val="22"/>
        </w:rPr>
      </w:pPr>
      <w:hyperlink r:id="rId27">
        <w:r>
          <w:rPr>
            <w:rFonts w:ascii="Arial" w:eastAsia="Arial" w:hAnsi="Arial" w:cs="Arial"/>
            <w:color w:val="0563C1"/>
            <w:sz w:val="22"/>
            <w:szCs w:val="22"/>
            <w:u w:val="single"/>
          </w:rPr>
          <w:t>Information for GP practices</w:t>
        </w:r>
      </w:hyperlink>
    </w:p>
    <w:p w14:paraId="2F81B806" w14:textId="23770576" w:rsidR="00A10836" w:rsidRPr="00A10836" w:rsidRDefault="009100B3" w:rsidP="00A10836">
      <w:pPr>
        <w:pStyle w:val="Heading2"/>
        <w:ind w:left="576"/>
        <w:rPr>
          <w:rFonts w:ascii="Arial" w:hAnsi="Arial" w:cs="Arial"/>
          <w:smallCaps w:val="0"/>
          <w:sz w:val="24"/>
          <w:szCs w:val="24"/>
          <w:lang w:val="en-GB"/>
        </w:rPr>
      </w:pPr>
      <w:bookmarkStart w:id="370" w:name="_heading=h.26in1rg" w:colFirst="0" w:colLast="0"/>
      <w:bookmarkStart w:id="371" w:name="_Toc205998356"/>
      <w:bookmarkEnd w:id="370"/>
      <w:r w:rsidRPr="00E26DBF">
        <w:rPr>
          <w:rFonts w:ascii="Arial" w:hAnsi="Arial" w:cs="Arial"/>
          <w:smallCaps w:val="0"/>
          <w:sz w:val="24"/>
          <w:szCs w:val="24"/>
          <w:lang w:val="en-GB"/>
        </w:rPr>
        <w:t>Notifications for patients</w:t>
      </w:r>
      <w:bookmarkEnd w:id="371"/>
    </w:p>
    <w:p w14:paraId="70DBEA81" w14:textId="77777777" w:rsidR="00A10836" w:rsidRDefault="00A10836" w:rsidP="00A10836">
      <w:pPr>
        <w:rPr>
          <w:rFonts w:eastAsiaTheme="majorEastAsia"/>
        </w:rPr>
      </w:pPr>
    </w:p>
    <w:p w14:paraId="4BB33EE1" w14:textId="14D176DE" w:rsidR="009100B3" w:rsidRDefault="00644FE9" w:rsidP="009100B3">
      <w:pPr>
        <w:rPr>
          <w:rFonts w:ascii="Arial" w:eastAsia="Arial" w:hAnsi="Arial" w:cs="Arial"/>
          <w:sz w:val="22"/>
          <w:szCs w:val="22"/>
        </w:rPr>
      </w:pPr>
      <w:hyperlink w:anchor="_Annex_B_–" w:history="1">
        <w:r w:rsidRPr="00644FE9">
          <w:rPr>
            <w:rStyle w:val="Hyperlink"/>
            <w:rFonts w:ascii="Arial" w:eastAsia="Arial" w:hAnsi="Arial" w:cs="Arial"/>
            <w:sz w:val="22"/>
            <w:szCs w:val="22"/>
          </w:rPr>
          <w:t>Annex B</w:t>
        </w:r>
      </w:hyperlink>
      <w:r>
        <w:rPr>
          <w:rFonts w:ascii="Arial" w:eastAsia="Arial" w:hAnsi="Arial" w:cs="Arial"/>
          <w:sz w:val="22"/>
          <w:szCs w:val="22"/>
        </w:rPr>
        <w:t xml:space="preserve"> </w:t>
      </w:r>
      <w:r w:rsidR="00E26DBF">
        <w:rPr>
          <w:rFonts w:ascii="Arial" w:eastAsia="Arial" w:hAnsi="Arial" w:cs="Arial"/>
          <w:sz w:val="22"/>
          <w:szCs w:val="22"/>
        </w:rPr>
        <w:t>–</w:t>
      </w:r>
      <w:r>
        <w:rPr>
          <w:rFonts w:ascii="Arial" w:eastAsia="Arial" w:hAnsi="Arial" w:cs="Arial"/>
          <w:sz w:val="22"/>
          <w:szCs w:val="22"/>
        </w:rPr>
        <w:t xml:space="preserve"> </w:t>
      </w:r>
      <w:r w:rsidR="009100B3">
        <w:rPr>
          <w:rFonts w:ascii="Arial" w:eastAsia="Arial" w:hAnsi="Arial" w:cs="Arial"/>
          <w:sz w:val="22"/>
          <w:szCs w:val="22"/>
        </w:rPr>
        <w:t>Social media/website information update</w:t>
      </w:r>
    </w:p>
    <w:p w14:paraId="36801BA0" w14:textId="1A5C8879" w:rsidR="009100B3" w:rsidRDefault="00644FE9" w:rsidP="009100B3">
      <w:pPr>
        <w:rPr>
          <w:rFonts w:ascii="Arial" w:eastAsia="Arial" w:hAnsi="Arial" w:cs="Arial"/>
          <w:sz w:val="22"/>
          <w:szCs w:val="22"/>
        </w:rPr>
      </w:pPr>
      <w:hyperlink w:anchor="_Annex_C_–" w:history="1">
        <w:r w:rsidRPr="00644FE9">
          <w:rPr>
            <w:rStyle w:val="Hyperlink"/>
            <w:rFonts w:ascii="Arial" w:eastAsia="Arial" w:hAnsi="Arial" w:cs="Arial"/>
            <w:sz w:val="22"/>
            <w:szCs w:val="22"/>
          </w:rPr>
          <w:t>Annex C</w:t>
        </w:r>
      </w:hyperlink>
      <w:r>
        <w:rPr>
          <w:rFonts w:ascii="Arial" w:eastAsia="Arial" w:hAnsi="Arial" w:cs="Arial"/>
          <w:sz w:val="22"/>
          <w:szCs w:val="22"/>
        </w:rPr>
        <w:t xml:space="preserve"> </w:t>
      </w:r>
      <w:r w:rsidR="00E26DBF">
        <w:rPr>
          <w:rFonts w:ascii="Arial" w:eastAsia="Arial" w:hAnsi="Arial" w:cs="Arial"/>
          <w:sz w:val="22"/>
          <w:szCs w:val="22"/>
        </w:rPr>
        <w:t>–</w:t>
      </w:r>
      <w:r>
        <w:rPr>
          <w:rFonts w:ascii="Arial" w:eastAsia="Arial" w:hAnsi="Arial" w:cs="Arial"/>
          <w:sz w:val="22"/>
          <w:szCs w:val="22"/>
        </w:rPr>
        <w:t xml:space="preserve"> Patient SMS </w:t>
      </w:r>
      <w:r w:rsidR="009100B3">
        <w:rPr>
          <w:rFonts w:ascii="Arial" w:eastAsia="Arial" w:hAnsi="Arial" w:cs="Arial"/>
          <w:sz w:val="22"/>
          <w:szCs w:val="22"/>
        </w:rPr>
        <w:t>and telephone message information</w:t>
      </w:r>
    </w:p>
    <w:p w14:paraId="741546CB" w14:textId="16F6AE34" w:rsidR="009100B3" w:rsidRPr="00F40017" w:rsidRDefault="006555C7" w:rsidP="00E26DBF">
      <w:pPr>
        <w:rPr>
          <w:rFonts w:ascii="Arial" w:eastAsia="Arial" w:hAnsi="Arial" w:cs="Arial"/>
          <w:color w:val="000000"/>
          <w:sz w:val="16"/>
          <w:szCs w:val="16"/>
        </w:rPr>
        <w:sectPr w:rsidR="009100B3" w:rsidRPr="00F40017" w:rsidSect="00370A79">
          <w:footerReference w:type="even" r:id="rId28"/>
          <w:footerReference w:type="default" r:id="rId29"/>
          <w:headerReference w:type="first" r:id="rId30"/>
          <w:footerReference w:type="first" r:id="rId31"/>
          <w:pgSz w:w="11900" w:h="16820"/>
          <w:pgMar w:top="1440" w:right="1440" w:bottom="1440" w:left="1440" w:header="709" w:footer="709" w:gutter="0"/>
          <w:cols w:space="708"/>
          <w:titlePg/>
          <w:docGrid w:linePitch="360"/>
        </w:sectPr>
      </w:pPr>
      <w:hyperlink w:anchor="_Annex_D_–">
        <w:r>
          <w:rPr>
            <w:rFonts w:ascii="Arial" w:eastAsia="Arial" w:hAnsi="Arial" w:cs="Arial"/>
            <w:color w:val="0563C1"/>
            <w:sz w:val="22"/>
            <w:szCs w:val="22"/>
            <w:u w:val="single"/>
          </w:rPr>
          <w:t>Annex D</w:t>
        </w:r>
      </w:hyperlink>
      <w:r w:rsidR="009100B3">
        <w:rPr>
          <w:rFonts w:ascii="Arial" w:eastAsia="Arial" w:hAnsi="Arial" w:cs="Arial"/>
          <w:sz w:val="22"/>
          <w:szCs w:val="22"/>
        </w:rPr>
        <w:t xml:space="preserve"> – </w:t>
      </w:r>
      <w:r>
        <w:rPr>
          <w:rFonts w:ascii="Arial" w:eastAsia="Arial" w:hAnsi="Arial" w:cs="Arial"/>
          <w:sz w:val="22"/>
          <w:szCs w:val="22"/>
        </w:rPr>
        <w:t>O</w:t>
      </w:r>
      <w:r w:rsidR="009100B3">
        <w:rPr>
          <w:rFonts w:ascii="Arial" w:eastAsia="Arial" w:hAnsi="Arial" w:cs="Arial"/>
          <w:sz w:val="22"/>
          <w:szCs w:val="22"/>
        </w:rPr>
        <w:t xml:space="preserve">pt-out </w:t>
      </w:r>
      <w:r>
        <w:rPr>
          <w:rFonts w:ascii="Arial" w:eastAsia="Arial" w:hAnsi="Arial" w:cs="Arial"/>
          <w:sz w:val="22"/>
          <w:szCs w:val="22"/>
        </w:rPr>
        <w:t>guidance for staff</w:t>
      </w:r>
      <w:r>
        <w:rPr>
          <w:rFonts w:ascii="Arial" w:eastAsia="Arial" w:hAnsi="Arial" w:cs="Arial"/>
          <w:color w:val="000000"/>
          <w:sz w:val="16"/>
          <w:szCs w:val="16"/>
        </w:rPr>
        <w:t xml:space="preserve"> </w:t>
      </w:r>
    </w:p>
    <w:p w14:paraId="7B814584" w14:textId="786DEE24" w:rsidR="002B1A7D" w:rsidRPr="00C10F32" w:rsidRDefault="002B1A7D" w:rsidP="002B1A7D">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372" w:name="_Annex_A_–"/>
      <w:bookmarkStart w:id="373" w:name="_Toc170200941"/>
      <w:bookmarkStart w:id="374" w:name="_Toc205998357"/>
      <w:bookmarkEnd w:id="372"/>
      <w:r w:rsidRPr="00C10F32">
        <w:rPr>
          <w:sz w:val="28"/>
          <w:szCs w:val="28"/>
        </w:rPr>
        <w:lastRenderedPageBreak/>
        <w:t xml:space="preserve">Annex A – </w:t>
      </w:r>
      <w:r w:rsidR="009100B3">
        <w:rPr>
          <w:sz w:val="28"/>
          <w:szCs w:val="28"/>
        </w:rPr>
        <w:t>Practice</w:t>
      </w:r>
      <w:r w:rsidRPr="00C10F32">
        <w:rPr>
          <w:sz w:val="28"/>
          <w:szCs w:val="28"/>
        </w:rPr>
        <w:t xml:space="preserve"> </w:t>
      </w:r>
      <w:r>
        <w:rPr>
          <w:sz w:val="28"/>
          <w:szCs w:val="28"/>
        </w:rPr>
        <w:t>p</w:t>
      </w:r>
      <w:r w:rsidRPr="00C10F32">
        <w:rPr>
          <w:sz w:val="28"/>
          <w:szCs w:val="28"/>
        </w:rPr>
        <w:t xml:space="preserve">rivacy </w:t>
      </w:r>
      <w:r>
        <w:rPr>
          <w:sz w:val="28"/>
          <w:szCs w:val="28"/>
        </w:rPr>
        <w:t>n</w:t>
      </w:r>
      <w:r w:rsidRPr="00C10F32">
        <w:rPr>
          <w:sz w:val="28"/>
          <w:szCs w:val="28"/>
        </w:rPr>
        <w:t>otice</w:t>
      </w:r>
      <w:bookmarkEnd w:id="373"/>
      <w:bookmarkEnd w:id="374"/>
    </w:p>
    <w:p w14:paraId="2954C4C7" w14:textId="77777777" w:rsidR="002B1A7D" w:rsidRDefault="002B1A7D" w:rsidP="002B1A7D">
      <w:pPr>
        <w:rPr>
          <w:rFonts w:ascii="Arial" w:hAnsi="Arial" w:cs="Arial"/>
          <w:bCs/>
          <w:color w:val="002060"/>
          <w:sz w:val="22"/>
          <w:szCs w:val="22"/>
        </w:rPr>
      </w:pPr>
    </w:p>
    <w:p w14:paraId="340DC875" w14:textId="77777777" w:rsidR="002B1A7D" w:rsidRPr="00E26DBF" w:rsidRDefault="002B1A7D" w:rsidP="002B1A7D">
      <w:pPr>
        <w:rPr>
          <w:rFonts w:ascii="Arial" w:hAnsi="Arial" w:cs="Arial"/>
          <w:b/>
          <w:color w:val="000000" w:themeColor="text1"/>
        </w:rPr>
      </w:pPr>
      <w:r w:rsidRPr="00E26DBF">
        <w:rPr>
          <w:rFonts w:ascii="Arial" w:hAnsi="Arial" w:cs="Arial"/>
          <w:b/>
          <w:color w:val="000000" w:themeColor="text1"/>
        </w:rPr>
        <w:t>Introduction</w:t>
      </w:r>
    </w:p>
    <w:p w14:paraId="0FCFF2E5" w14:textId="77777777" w:rsidR="002B1A7D" w:rsidRDefault="002B1A7D" w:rsidP="002B1A7D">
      <w:pPr>
        <w:rPr>
          <w:rFonts w:ascii="Arial" w:hAnsi="Arial" w:cs="Arial"/>
          <w:b/>
          <w:color w:val="1F4E79" w:themeColor="accent5" w:themeShade="80"/>
          <w:sz w:val="22"/>
          <w:szCs w:val="22"/>
        </w:rPr>
      </w:pPr>
    </w:p>
    <w:p w14:paraId="5EE211E4" w14:textId="7D414A76" w:rsidR="009100B3" w:rsidRPr="00E26DBF" w:rsidRDefault="002B1A7D" w:rsidP="002B1A7D">
      <w:pPr>
        <w:rPr>
          <w:rFonts w:ascii="Arial" w:eastAsia="Arial" w:hAnsi="Arial" w:cs="Arial"/>
          <w:color w:val="000000"/>
          <w:sz w:val="22"/>
          <w:szCs w:val="22"/>
        </w:rPr>
      </w:pPr>
      <w:r w:rsidRPr="00E26DBF">
        <w:rPr>
          <w:rFonts w:ascii="Arial" w:eastAsia="Arial" w:hAnsi="Arial" w:cs="Arial"/>
          <w:color w:val="000000"/>
          <w:sz w:val="22"/>
          <w:szCs w:val="22"/>
        </w:rPr>
        <w:t xml:space="preserve">At </w:t>
      </w:r>
      <w:r w:rsidR="00EC2B94">
        <w:rPr>
          <w:rFonts w:ascii="Arial" w:eastAsia="Arial" w:hAnsi="Arial" w:cs="Arial"/>
          <w:color w:val="000000"/>
          <w:sz w:val="22"/>
          <w:szCs w:val="22"/>
        </w:rPr>
        <w:t>Shere Surgery &amp; Dispensary</w:t>
      </w:r>
      <w:r w:rsidRPr="00E26DBF">
        <w:rPr>
          <w:rFonts w:ascii="Arial" w:eastAsia="Arial" w:hAnsi="Arial" w:cs="Arial"/>
          <w:color w:val="000000"/>
          <w:sz w:val="22"/>
          <w:szCs w:val="22"/>
        </w:rPr>
        <w:t xml:space="preserve">, we have a legal duty to explain how we use any personal information we collect about you at the organisation. This is in both electronic and paper format.  </w:t>
      </w:r>
    </w:p>
    <w:p w14:paraId="0BE7B2E6" w14:textId="77777777" w:rsidR="009100B3" w:rsidRDefault="009100B3" w:rsidP="002B1A7D">
      <w:pPr>
        <w:rPr>
          <w:rFonts w:ascii="Arial" w:hAnsi="Arial" w:cs="Arial"/>
          <w:bCs/>
          <w:color w:val="FF0000"/>
          <w:sz w:val="22"/>
          <w:szCs w:val="22"/>
        </w:rPr>
      </w:pPr>
    </w:p>
    <w:p w14:paraId="064AFB65" w14:textId="29557F7F" w:rsidR="009100B3" w:rsidRPr="00ED56FA" w:rsidRDefault="009100B3" w:rsidP="009100B3">
      <w:pPr>
        <w:rPr>
          <w:rFonts w:ascii="Arial" w:hAnsi="Arial" w:cs="Arial"/>
          <w:b/>
          <w:color w:val="000000" w:themeColor="text1"/>
        </w:rPr>
      </w:pPr>
      <w:r w:rsidRPr="00ED56FA">
        <w:rPr>
          <w:rFonts w:ascii="Arial" w:hAnsi="Arial" w:cs="Arial"/>
          <w:b/>
          <w:color w:val="000000" w:themeColor="text1"/>
        </w:rPr>
        <w:t>Why do we have to provide this privacy notice?</w:t>
      </w:r>
    </w:p>
    <w:p w14:paraId="37A5EC1F" w14:textId="059AFE6D" w:rsidR="002B1A7D" w:rsidRDefault="002B1A7D" w:rsidP="002B1A7D">
      <w:pPr>
        <w:rPr>
          <w:rFonts w:ascii="Arial" w:hAnsi="Arial" w:cs="Arial"/>
          <w:bCs/>
          <w:color w:val="1F4E79" w:themeColor="accent5" w:themeShade="80"/>
          <w:sz w:val="22"/>
          <w:szCs w:val="22"/>
        </w:rPr>
      </w:pPr>
    </w:p>
    <w:p w14:paraId="28FF5EA4" w14:textId="6C00C902" w:rsidR="00EC2B94" w:rsidRPr="00EC2B94" w:rsidRDefault="009100B3" w:rsidP="005C21AD">
      <w:pPr>
        <w:numPr>
          <w:ilvl w:val="0"/>
          <w:numId w:val="22"/>
        </w:numPr>
        <w:rPr>
          <w:rFonts w:ascii="Arial" w:eastAsia="Arial" w:hAnsi="Arial" w:cs="Arial"/>
          <w:color w:val="000000"/>
          <w:sz w:val="22"/>
          <w:szCs w:val="22"/>
        </w:rPr>
      </w:pPr>
      <w:r w:rsidRPr="00EC2B94">
        <w:rPr>
          <w:rFonts w:ascii="Arial" w:eastAsia="Arial" w:hAnsi="Arial" w:cs="Arial"/>
          <w:color w:val="000000"/>
          <w:sz w:val="22"/>
          <w:szCs w:val="22"/>
        </w:rPr>
        <w:t xml:space="preserve">We are required to provide you with this privacy notice by law. It provides information about how we use the personal and healthcare information we collect, store and hold about you. If you have any questions about this privacy notice or are unclear about how we process or use your personal information or have any other issue regarding your personal and healthcare information, then please contact our Data Protection Officer </w:t>
      </w:r>
      <w:r w:rsidR="00EC2B94" w:rsidRPr="00EC2B94">
        <w:rPr>
          <w:rFonts w:ascii="Arial" w:eastAsia="Arial" w:hAnsi="Arial" w:cs="Arial"/>
          <w:color w:val="000000"/>
          <w:sz w:val="22"/>
          <w:szCs w:val="22"/>
        </w:rPr>
        <w:t xml:space="preserve">Name: Dan Clement, Role: Associate Director ICS Information Governance / Data Protection Officer (NHS Kent &amp; Medway Integrated Care Board), Email </w:t>
      </w:r>
      <w:hyperlink r:id="rId32" w:history="1">
        <w:r w:rsidR="00EC2B94" w:rsidRPr="00EC2B94">
          <w:rPr>
            <w:rStyle w:val="Hyperlink"/>
            <w:rFonts w:ascii="Arial" w:eastAsia="Arial" w:hAnsi="Arial" w:cs="Arial"/>
            <w:sz w:val="22"/>
            <w:szCs w:val="22"/>
          </w:rPr>
          <w:t>kmicb.ig@nhs.net</w:t>
        </w:r>
      </w:hyperlink>
      <w:r w:rsidR="00EC2B94" w:rsidRPr="00EC2B94">
        <w:rPr>
          <w:rFonts w:ascii="Arial" w:eastAsia="Arial" w:hAnsi="Arial" w:cs="Arial"/>
          <w:color w:val="000000"/>
          <w:sz w:val="22"/>
          <w:szCs w:val="22"/>
        </w:rPr>
        <w:t xml:space="preserve"> , Telephone: 01634 335095. Postal Adress: NHS Kent and Medway, 2nd floor, Gail House, Lower Stone Street, Maidstone, ME15 6NB</w:t>
      </w:r>
    </w:p>
    <w:p w14:paraId="08961D2E" w14:textId="77777777" w:rsidR="009100B3" w:rsidRDefault="009100B3" w:rsidP="009100B3">
      <w:pPr>
        <w:rPr>
          <w:rFonts w:ascii="Arial" w:eastAsia="Arial" w:hAnsi="Arial" w:cs="Arial"/>
          <w:color w:val="000000"/>
          <w:sz w:val="22"/>
          <w:szCs w:val="22"/>
        </w:rPr>
      </w:pPr>
    </w:p>
    <w:p w14:paraId="01EA150D" w14:textId="77777777" w:rsidR="009100B3" w:rsidRDefault="009100B3" w:rsidP="009100B3">
      <w:pPr>
        <w:rPr>
          <w:rFonts w:ascii="Arial" w:eastAsia="Arial" w:hAnsi="Arial" w:cs="Arial"/>
          <w:color w:val="000000"/>
          <w:sz w:val="22"/>
          <w:szCs w:val="22"/>
        </w:rPr>
      </w:pPr>
      <w:r>
        <w:rPr>
          <w:rFonts w:ascii="Arial" w:eastAsia="Arial" w:hAnsi="Arial" w:cs="Arial"/>
          <w:color w:val="000000"/>
          <w:sz w:val="22"/>
          <w:szCs w:val="22"/>
        </w:rPr>
        <w:t>The main things the law says we must tell you about what we do with your personal data are:</w:t>
      </w:r>
    </w:p>
    <w:p w14:paraId="0C365510" w14:textId="77777777" w:rsidR="009100B3" w:rsidRDefault="009100B3" w:rsidP="009100B3">
      <w:pPr>
        <w:rPr>
          <w:rFonts w:ascii="Arial" w:eastAsia="Arial" w:hAnsi="Arial" w:cs="Arial"/>
          <w:color w:val="000000"/>
          <w:sz w:val="22"/>
          <w:szCs w:val="22"/>
        </w:rPr>
      </w:pPr>
    </w:p>
    <w:p w14:paraId="1B6A0947" w14:textId="77777777" w:rsidR="009100B3" w:rsidRDefault="009100B3">
      <w:pPr>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must let you know why we collect personal and healthcare information about you</w:t>
      </w:r>
    </w:p>
    <w:p w14:paraId="4DF2B7AF" w14:textId="77777777" w:rsidR="009100B3" w:rsidRDefault="009100B3">
      <w:pPr>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must let you know how we use any personal and/or healthcare information we hold about you</w:t>
      </w:r>
    </w:p>
    <w:p w14:paraId="737D896D" w14:textId="77777777" w:rsidR="009100B3" w:rsidRDefault="009100B3">
      <w:pPr>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need to inform you in respect of what we do with it</w:t>
      </w:r>
    </w:p>
    <w:p w14:paraId="320E22D2" w14:textId="77777777" w:rsidR="009100B3" w:rsidRDefault="009100B3">
      <w:pPr>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need to tell you about who we share it with or pass it on to and why</w:t>
      </w:r>
    </w:p>
    <w:p w14:paraId="635A8E74" w14:textId="77777777" w:rsidR="009100B3" w:rsidRPr="00E26DBF" w:rsidRDefault="009100B3">
      <w:pPr>
        <w:numPr>
          <w:ilvl w:val="0"/>
          <w:numId w:val="6"/>
        </w:numPr>
        <w:pBdr>
          <w:top w:val="nil"/>
          <w:left w:val="nil"/>
          <w:bottom w:val="nil"/>
          <w:right w:val="nil"/>
          <w:between w:val="nil"/>
        </w:pBdr>
        <w:rPr>
          <w:rFonts w:ascii="Arial" w:eastAsia="Arial" w:hAnsi="Arial" w:cs="Arial"/>
          <w:color w:val="000000"/>
        </w:rPr>
      </w:pPr>
      <w:r>
        <w:rPr>
          <w:rFonts w:ascii="Arial" w:eastAsia="Arial" w:hAnsi="Arial" w:cs="Arial"/>
          <w:color w:val="000000"/>
          <w:sz w:val="22"/>
          <w:szCs w:val="22"/>
        </w:rPr>
        <w:t>We need to let you know how long we can keep it for</w:t>
      </w:r>
    </w:p>
    <w:p w14:paraId="3EFE3D24" w14:textId="77777777" w:rsidR="00ED56FA" w:rsidRPr="00E26DBF" w:rsidRDefault="00ED56FA" w:rsidP="00ED56FA">
      <w:pPr>
        <w:pBdr>
          <w:top w:val="nil"/>
          <w:left w:val="nil"/>
          <w:bottom w:val="nil"/>
          <w:right w:val="nil"/>
          <w:between w:val="nil"/>
        </w:pBdr>
        <w:rPr>
          <w:rFonts w:ascii="Arial" w:eastAsia="Arial" w:hAnsi="Arial" w:cs="Arial"/>
          <w:sz w:val="22"/>
          <w:szCs w:val="22"/>
        </w:rPr>
      </w:pPr>
    </w:p>
    <w:p w14:paraId="4EEE6363" w14:textId="322F1483" w:rsidR="00ED56FA" w:rsidRPr="00E26DBF" w:rsidRDefault="00ED56FA" w:rsidP="00ED56FA">
      <w:pPr>
        <w:rPr>
          <w:rFonts w:ascii="Arial" w:hAnsi="Arial" w:cs="Arial"/>
          <w:bCs/>
          <w:sz w:val="22"/>
          <w:szCs w:val="22"/>
        </w:rPr>
      </w:pPr>
      <w:r w:rsidRPr="00E26DBF">
        <w:rPr>
          <w:rFonts w:ascii="Arial" w:hAnsi="Arial" w:cs="Arial"/>
          <w:bCs/>
          <w:sz w:val="22"/>
          <w:szCs w:val="22"/>
        </w:rPr>
        <w:t xml:space="preserve">The General Data Protection Regulation (GDPR) became law on 24 May 2016. This was a single EU-wide regulation on the protection of confidential and sensitive information. It entered into force in the UK on the 25 May 2018, repealing the Data Protection Act (1998). Following Brexit, the GDPR became incorporated into the </w:t>
      </w:r>
      <w:hyperlink r:id="rId33" w:history="1">
        <w:r w:rsidRPr="00CB280F">
          <w:rPr>
            <w:rStyle w:val="Hyperlink"/>
            <w:rFonts w:ascii="Arial" w:hAnsi="Arial" w:cs="Arial"/>
            <w:bCs/>
            <w:sz w:val="22"/>
            <w:szCs w:val="22"/>
          </w:rPr>
          <w:t>Data Protection Act 2018 (DPA18)</w:t>
        </w:r>
      </w:hyperlink>
      <w:r>
        <w:rPr>
          <w:rFonts w:ascii="Arial" w:hAnsi="Arial" w:cs="Arial"/>
          <w:bCs/>
          <w:color w:val="1F4E79" w:themeColor="accent5" w:themeShade="80"/>
          <w:sz w:val="22"/>
          <w:szCs w:val="22"/>
        </w:rPr>
        <w:t xml:space="preserve"> </w:t>
      </w:r>
      <w:r w:rsidRPr="00E26DBF">
        <w:rPr>
          <w:rFonts w:ascii="Arial" w:hAnsi="Arial" w:cs="Arial"/>
          <w:bCs/>
          <w:sz w:val="22"/>
          <w:szCs w:val="22"/>
        </w:rPr>
        <w:t>at Part 2, Chapter 2 titled The UK GDPR.</w:t>
      </w:r>
    </w:p>
    <w:p w14:paraId="2A679CD7" w14:textId="77777777" w:rsidR="00ED56FA" w:rsidRPr="00E26DBF" w:rsidRDefault="00ED56FA" w:rsidP="00ED56FA">
      <w:pPr>
        <w:rPr>
          <w:rFonts w:ascii="Arial" w:hAnsi="Arial" w:cs="Arial"/>
          <w:bCs/>
          <w:sz w:val="22"/>
          <w:szCs w:val="22"/>
        </w:rPr>
      </w:pPr>
    </w:p>
    <w:p w14:paraId="71E2B824" w14:textId="0D1647A8" w:rsidR="00ED56FA" w:rsidRPr="00E26DBF" w:rsidRDefault="00ED56FA" w:rsidP="00E26DBF">
      <w:pPr>
        <w:rPr>
          <w:rFonts w:ascii="Arial" w:hAnsi="Arial" w:cs="Arial"/>
          <w:bCs/>
          <w:sz w:val="22"/>
          <w:szCs w:val="22"/>
        </w:rPr>
      </w:pPr>
      <w:r w:rsidRPr="00E26DBF">
        <w:rPr>
          <w:rFonts w:ascii="Arial" w:hAnsi="Arial" w:cs="Arial"/>
          <w:bCs/>
          <w:sz w:val="22"/>
          <w:szCs w:val="22"/>
        </w:rPr>
        <w:t>For the purpose of applicable data protection legislation (including but not limited to the Data Protection Act 2018 (DPA2018) and Part 2 the UK GDPR).</w:t>
      </w:r>
    </w:p>
    <w:p w14:paraId="73602C30" w14:textId="77777777" w:rsidR="002B1A7D" w:rsidRPr="00C64A7B" w:rsidRDefault="002B1A7D" w:rsidP="002B1A7D">
      <w:pPr>
        <w:rPr>
          <w:rFonts w:ascii="Arial" w:hAnsi="Arial" w:cs="Arial"/>
          <w:bCs/>
          <w:color w:val="1F4E79" w:themeColor="accent5" w:themeShade="80"/>
          <w:sz w:val="22"/>
          <w:szCs w:val="22"/>
        </w:rPr>
      </w:pPr>
    </w:p>
    <w:p w14:paraId="6568EE4E" w14:textId="77777777" w:rsidR="009100B3" w:rsidRPr="00867F6D" w:rsidRDefault="009100B3" w:rsidP="009100B3">
      <w:pPr>
        <w:rPr>
          <w:rFonts w:ascii="Arial" w:hAnsi="Arial" w:cs="Arial"/>
          <w:b/>
          <w:color w:val="000000" w:themeColor="text1"/>
        </w:rPr>
      </w:pPr>
      <w:r>
        <w:rPr>
          <w:rFonts w:ascii="Arial" w:hAnsi="Arial" w:cs="Arial"/>
          <w:b/>
          <w:color w:val="000000" w:themeColor="text1"/>
        </w:rPr>
        <w:t>Using your</w:t>
      </w:r>
      <w:r w:rsidRPr="00867F6D">
        <w:rPr>
          <w:rFonts w:ascii="Arial" w:hAnsi="Arial" w:cs="Arial"/>
          <w:b/>
          <w:color w:val="000000" w:themeColor="text1"/>
        </w:rPr>
        <w:t xml:space="preserve"> information</w:t>
      </w:r>
    </w:p>
    <w:p w14:paraId="058B0772" w14:textId="77777777" w:rsidR="009100B3" w:rsidRPr="00867F6D" w:rsidRDefault="009100B3" w:rsidP="009100B3">
      <w:pPr>
        <w:rPr>
          <w:rFonts w:ascii="Arial" w:hAnsi="Arial" w:cs="Arial"/>
          <w:b/>
          <w:color w:val="000000" w:themeColor="text1"/>
        </w:rPr>
      </w:pPr>
    </w:p>
    <w:p w14:paraId="41A9637A" w14:textId="77777777" w:rsidR="009100B3" w:rsidRPr="00867F6D" w:rsidRDefault="009100B3" w:rsidP="009100B3">
      <w:pPr>
        <w:rPr>
          <w:rFonts w:ascii="Arial" w:hAnsi="Arial" w:cs="Arial"/>
          <w:bCs/>
          <w:color w:val="000000" w:themeColor="text1"/>
          <w:sz w:val="22"/>
          <w:szCs w:val="22"/>
        </w:rPr>
      </w:pPr>
      <w:r w:rsidRPr="00867F6D">
        <w:rPr>
          <w:rFonts w:ascii="Arial" w:hAnsi="Arial" w:cs="Arial"/>
          <w:bCs/>
          <w:color w:val="000000" w:themeColor="text1"/>
          <w:sz w:val="22"/>
          <w:szCs w:val="22"/>
        </w:rPr>
        <w:lastRenderedPageBreak/>
        <w:t>We will use your information so that we can check and review the quality of care we provide</w:t>
      </w:r>
      <w:r>
        <w:rPr>
          <w:rFonts w:ascii="Arial" w:hAnsi="Arial" w:cs="Arial"/>
          <w:bCs/>
          <w:color w:val="000000" w:themeColor="text1"/>
          <w:sz w:val="22"/>
          <w:szCs w:val="22"/>
        </w:rPr>
        <w:t>. T</w:t>
      </w:r>
      <w:r w:rsidRPr="00867F6D">
        <w:rPr>
          <w:rFonts w:ascii="Arial" w:hAnsi="Arial" w:cs="Arial"/>
          <w:bCs/>
          <w:color w:val="000000" w:themeColor="text1"/>
          <w:sz w:val="22"/>
          <w:szCs w:val="22"/>
        </w:rPr>
        <w:t>his helps us improve our services to you.</w:t>
      </w:r>
    </w:p>
    <w:p w14:paraId="1A5A089A" w14:textId="77777777" w:rsidR="009100B3" w:rsidRPr="00867F6D" w:rsidRDefault="009100B3" w:rsidP="009100B3">
      <w:pPr>
        <w:rPr>
          <w:rFonts w:ascii="Arial" w:hAnsi="Arial" w:cs="Arial"/>
          <w:bCs/>
          <w:color w:val="000000" w:themeColor="text1"/>
          <w:sz w:val="22"/>
          <w:szCs w:val="22"/>
        </w:rPr>
      </w:pPr>
    </w:p>
    <w:p w14:paraId="0B08C827" w14:textId="77777777" w:rsidR="009100B3" w:rsidRPr="00867F6D" w:rsidRDefault="009100B3">
      <w:pPr>
        <w:pStyle w:val="NormalWeb"/>
        <w:numPr>
          <w:ilvl w:val="0"/>
          <w:numId w:val="7"/>
        </w:numPr>
        <w:spacing w:before="0" w:beforeAutospacing="0" w:after="0" w:afterAutospacing="0"/>
        <w:rPr>
          <w:rFonts w:ascii="Arial" w:hAnsi="Arial" w:cs="Arial"/>
          <w:sz w:val="22"/>
          <w:szCs w:val="22"/>
        </w:rPr>
      </w:pPr>
      <w:r w:rsidRPr="00867F6D">
        <w:rPr>
          <w:rFonts w:ascii="Arial" w:hAnsi="Arial" w:cs="Arial"/>
          <w:sz w:val="22"/>
          <w:szCs w:val="22"/>
        </w:rPr>
        <w:t>We will share relevant information from your medical record with other health or social care staff or organisations when they provide you with care. For example, your GP will share information when they refer you to a specialist in a hospital</w:t>
      </w:r>
      <w:r>
        <w:rPr>
          <w:rFonts w:ascii="Arial" w:hAnsi="Arial" w:cs="Arial"/>
          <w:sz w:val="22"/>
          <w:szCs w:val="22"/>
        </w:rPr>
        <w:t xml:space="preserve"> o</w:t>
      </w:r>
      <w:r w:rsidRPr="00867F6D">
        <w:rPr>
          <w:rFonts w:ascii="Arial" w:hAnsi="Arial" w:cs="Arial"/>
          <w:sz w:val="22"/>
          <w:szCs w:val="22"/>
        </w:rPr>
        <w:t xml:space="preserve">r your GP will send details about your prescription to your chosen pharmacy. </w:t>
      </w:r>
    </w:p>
    <w:p w14:paraId="6AF3293A" w14:textId="77777777" w:rsidR="009100B3" w:rsidRPr="00867F6D" w:rsidRDefault="009100B3" w:rsidP="009100B3">
      <w:pPr>
        <w:pStyle w:val="NormalWeb"/>
        <w:spacing w:before="0" w:beforeAutospacing="0" w:after="0" w:afterAutospacing="0"/>
        <w:rPr>
          <w:rFonts w:ascii="Arial" w:hAnsi="Arial" w:cs="Arial"/>
          <w:sz w:val="22"/>
          <w:szCs w:val="22"/>
        </w:rPr>
      </w:pPr>
    </w:p>
    <w:p w14:paraId="6FD87982" w14:textId="203045CE" w:rsidR="009100B3" w:rsidRPr="00530547" w:rsidRDefault="009100B3">
      <w:pPr>
        <w:pStyle w:val="NormalWeb"/>
        <w:numPr>
          <w:ilvl w:val="0"/>
          <w:numId w:val="7"/>
        </w:numPr>
        <w:spacing w:before="0" w:beforeAutospacing="0" w:after="0" w:afterAutospacing="0"/>
        <w:rPr>
          <w:rStyle w:val="Hyperlink"/>
          <w:rFonts w:ascii="Arial" w:hAnsi="Arial" w:cs="Arial"/>
          <w:color w:val="000000" w:themeColor="text1"/>
          <w:sz w:val="22"/>
          <w:szCs w:val="22"/>
          <w:u w:val="none"/>
        </w:rPr>
      </w:pPr>
      <w:r w:rsidRPr="00867F6D">
        <w:rPr>
          <w:rFonts w:ascii="Arial" w:hAnsi="Arial" w:cs="Arial"/>
          <w:sz w:val="22"/>
          <w:szCs w:val="22"/>
        </w:rPr>
        <w:t xml:space="preserve">Healthcare staff working in A&amp;E and out of hours care will also have access to your information. For example, it is important that staff who are treating you in an emergency know if you have any allergic reactions. This will involve the use of your Summary Care Record For more information see </w:t>
      </w:r>
      <w:r>
        <w:rPr>
          <w:rFonts w:ascii="Arial" w:hAnsi="Arial" w:cs="Arial"/>
          <w:sz w:val="22"/>
          <w:szCs w:val="22"/>
        </w:rPr>
        <w:t>NHS E</w:t>
      </w:r>
      <w:r w:rsidRPr="00867F6D">
        <w:rPr>
          <w:rFonts w:ascii="Arial" w:hAnsi="Arial" w:cs="Arial"/>
          <w:sz w:val="22"/>
          <w:szCs w:val="22"/>
        </w:rPr>
        <w:t xml:space="preserve"> </w:t>
      </w:r>
      <w:hyperlink r:id="rId34" w:history="1">
        <w:r>
          <w:rPr>
            <w:rStyle w:val="Hyperlink"/>
            <w:rFonts w:ascii="Arial" w:hAnsi="Arial" w:cs="Arial"/>
            <w:sz w:val="22"/>
            <w:szCs w:val="22"/>
          </w:rPr>
          <w:t>Summary Care Record</w:t>
        </w:r>
      </w:hyperlink>
      <w:r w:rsidRPr="00530547">
        <w:rPr>
          <w:rStyle w:val="Hyperlink"/>
          <w:rFonts w:ascii="Arial" w:hAnsi="Arial" w:cs="Arial"/>
          <w:color w:val="000000" w:themeColor="text1"/>
          <w:sz w:val="22"/>
          <w:szCs w:val="22"/>
          <w:u w:val="none"/>
        </w:rPr>
        <w:t xml:space="preserve"> or alternatively speak to </w:t>
      </w:r>
      <w:r>
        <w:rPr>
          <w:rStyle w:val="Hyperlink"/>
          <w:rFonts w:ascii="Arial" w:hAnsi="Arial" w:cs="Arial"/>
          <w:color w:val="000000" w:themeColor="text1"/>
          <w:sz w:val="22"/>
          <w:szCs w:val="22"/>
          <w:u w:val="none"/>
        </w:rPr>
        <w:t>this organisation</w:t>
      </w:r>
      <w:r w:rsidRPr="00530547">
        <w:rPr>
          <w:rStyle w:val="Hyperlink"/>
          <w:rFonts w:ascii="Arial" w:hAnsi="Arial" w:cs="Arial"/>
          <w:color w:val="000000" w:themeColor="text1"/>
          <w:sz w:val="22"/>
          <w:szCs w:val="22"/>
          <w:u w:val="none"/>
        </w:rPr>
        <w:t xml:space="preserve">. </w:t>
      </w:r>
    </w:p>
    <w:p w14:paraId="5EBA5501" w14:textId="77777777" w:rsidR="009100B3" w:rsidRPr="00867F6D" w:rsidRDefault="009100B3" w:rsidP="009100B3">
      <w:pPr>
        <w:pStyle w:val="NormalWeb"/>
        <w:spacing w:before="0" w:beforeAutospacing="0" w:after="0" w:afterAutospacing="0"/>
        <w:rPr>
          <w:rFonts w:ascii="Arial" w:hAnsi="Arial" w:cs="Arial"/>
          <w:sz w:val="22"/>
          <w:szCs w:val="22"/>
        </w:rPr>
      </w:pPr>
    </w:p>
    <w:p w14:paraId="2D5BED0B" w14:textId="77777777" w:rsidR="009100B3" w:rsidRPr="00867F6D" w:rsidRDefault="009100B3" w:rsidP="009100B3">
      <w:pPr>
        <w:rPr>
          <w:rFonts w:ascii="Arial" w:hAnsi="Arial" w:cs="Arial"/>
          <w:sz w:val="22"/>
          <w:szCs w:val="22"/>
        </w:rPr>
      </w:pPr>
      <w:r w:rsidRPr="00867F6D">
        <w:rPr>
          <w:rFonts w:ascii="Arial" w:hAnsi="Arial" w:cs="Arial"/>
          <w:sz w:val="22"/>
          <w:szCs w:val="22"/>
        </w:rPr>
        <w:t xml:space="preserve">You have the right to object to information being shared for your own care. Please speak to </w:t>
      </w:r>
      <w:r>
        <w:rPr>
          <w:rFonts w:ascii="Arial" w:hAnsi="Arial" w:cs="Arial"/>
          <w:sz w:val="22"/>
          <w:szCs w:val="22"/>
        </w:rPr>
        <w:t>this organisation</w:t>
      </w:r>
      <w:r w:rsidRPr="00867F6D">
        <w:rPr>
          <w:rFonts w:ascii="Arial" w:hAnsi="Arial" w:cs="Arial"/>
          <w:sz w:val="22"/>
          <w:szCs w:val="22"/>
        </w:rPr>
        <w:t xml:space="preserve"> if you wish to object. You also have the right to have any mistakes or errors corrected.</w:t>
      </w:r>
    </w:p>
    <w:p w14:paraId="09052703" w14:textId="77777777" w:rsidR="009100B3" w:rsidRDefault="009100B3" w:rsidP="002B1A7D">
      <w:pPr>
        <w:rPr>
          <w:rFonts w:ascii="Arial" w:hAnsi="Arial" w:cs="Arial"/>
          <w:bCs/>
          <w:color w:val="1F4E79" w:themeColor="accent5" w:themeShade="80"/>
          <w:sz w:val="22"/>
          <w:szCs w:val="22"/>
        </w:rPr>
      </w:pPr>
    </w:p>
    <w:p w14:paraId="0AC5DDE0" w14:textId="77777777" w:rsidR="009100B3" w:rsidRPr="00867F6D" w:rsidRDefault="009100B3" w:rsidP="009100B3">
      <w:pPr>
        <w:rPr>
          <w:rFonts w:ascii="Arial" w:hAnsi="Arial" w:cs="Arial"/>
          <w:b/>
          <w:color w:val="000000" w:themeColor="text1"/>
        </w:rPr>
      </w:pPr>
      <w:r w:rsidRPr="00867F6D">
        <w:rPr>
          <w:rFonts w:ascii="Arial" w:hAnsi="Arial" w:cs="Arial"/>
          <w:b/>
          <w:color w:val="000000" w:themeColor="text1"/>
        </w:rPr>
        <w:t>Registering for NHS care</w:t>
      </w:r>
    </w:p>
    <w:p w14:paraId="63DD80D0" w14:textId="77777777" w:rsidR="009100B3" w:rsidRPr="00867F6D" w:rsidRDefault="009100B3" w:rsidP="009100B3">
      <w:pPr>
        <w:rPr>
          <w:rFonts w:ascii="Arial" w:hAnsi="Arial" w:cs="Arial"/>
          <w:b/>
          <w:color w:val="000000" w:themeColor="text1"/>
        </w:rPr>
      </w:pPr>
    </w:p>
    <w:p w14:paraId="43A38C5F" w14:textId="07E57848" w:rsidR="009100B3" w:rsidRPr="00867F6D" w:rsidRDefault="009100B3">
      <w:pPr>
        <w:pStyle w:val="NormalWeb"/>
        <w:numPr>
          <w:ilvl w:val="0"/>
          <w:numId w:val="9"/>
        </w:numPr>
        <w:spacing w:before="0" w:beforeAutospacing="0" w:after="0" w:afterAutospacing="0"/>
        <w:ind w:left="851" w:hanging="341"/>
        <w:rPr>
          <w:rFonts w:ascii="Arial" w:hAnsi="Arial" w:cs="Arial"/>
          <w:sz w:val="22"/>
          <w:szCs w:val="22"/>
        </w:rPr>
      </w:pPr>
      <w:r w:rsidRPr="00867F6D">
        <w:rPr>
          <w:rFonts w:ascii="Arial" w:hAnsi="Arial" w:cs="Arial"/>
          <w:sz w:val="22"/>
          <w:szCs w:val="22"/>
        </w:rPr>
        <w:t xml:space="preserve">All patients who receive NHS care are registered on a national database (NHS Spine). The Spine is held and maintained by NHS </w:t>
      </w:r>
      <w:r w:rsidR="00A51C49">
        <w:rPr>
          <w:rFonts w:ascii="Arial" w:hAnsi="Arial" w:cs="Arial"/>
          <w:sz w:val="22"/>
          <w:szCs w:val="22"/>
        </w:rPr>
        <w:t>England</w:t>
      </w:r>
      <w:r w:rsidRPr="00867F6D">
        <w:rPr>
          <w:rFonts w:ascii="Arial" w:hAnsi="Arial" w:cs="Arial"/>
          <w:sz w:val="22"/>
          <w:szCs w:val="22"/>
        </w:rPr>
        <w:t>,</w:t>
      </w:r>
      <w:r w:rsidRPr="00867F6D">
        <w:rPr>
          <w:rFonts w:ascii="Arial" w:hAnsi="Arial" w:cs="Arial"/>
          <w:color w:val="00B0F0"/>
          <w:sz w:val="22"/>
          <w:szCs w:val="22"/>
        </w:rPr>
        <w:t xml:space="preserve"> </w:t>
      </w:r>
      <w:r w:rsidRPr="00867F6D">
        <w:rPr>
          <w:rFonts w:ascii="Arial" w:hAnsi="Arial" w:cs="Arial"/>
          <w:sz w:val="22"/>
          <w:szCs w:val="22"/>
        </w:rPr>
        <w:t>a national organisation which has legal responsibilities to collect NHS data.</w:t>
      </w:r>
    </w:p>
    <w:p w14:paraId="744CE60F" w14:textId="77777777" w:rsidR="009100B3" w:rsidRPr="00867F6D" w:rsidRDefault="009100B3" w:rsidP="009100B3">
      <w:pPr>
        <w:pStyle w:val="NormalWeb"/>
        <w:spacing w:before="0" w:beforeAutospacing="0" w:after="0" w:afterAutospacing="0"/>
        <w:ind w:left="851"/>
        <w:rPr>
          <w:rFonts w:ascii="Arial" w:hAnsi="Arial" w:cs="Arial"/>
          <w:sz w:val="22"/>
          <w:szCs w:val="22"/>
        </w:rPr>
      </w:pPr>
    </w:p>
    <w:p w14:paraId="4522CD94" w14:textId="220D3769" w:rsidR="009100B3" w:rsidRPr="00985AF2" w:rsidRDefault="009100B3">
      <w:pPr>
        <w:pStyle w:val="NormalWeb"/>
        <w:numPr>
          <w:ilvl w:val="0"/>
          <w:numId w:val="9"/>
        </w:numPr>
        <w:spacing w:before="0" w:beforeAutospacing="0" w:after="0" w:afterAutospacing="0"/>
        <w:ind w:left="851" w:hanging="341"/>
        <w:rPr>
          <w:rFonts w:ascii="Arial" w:hAnsi="Arial" w:cs="Arial"/>
          <w:sz w:val="22"/>
          <w:szCs w:val="22"/>
        </w:rPr>
      </w:pPr>
      <w:r w:rsidRPr="00867F6D">
        <w:rPr>
          <w:rFonts w:ascii="Arial" w:hAnsi="Arial" w:cs="Arial"/>
          <w:sz w:val="22"/>
          <w:szCs w:val="22"/>
        </w:rPr>
        <w:t>More information can be found at</w:t>
      </w:r>
      <w:r>
        <w:rPr>
          <w:rFonts w:ascii="Arial" w:hAnsi="Arial" w:cs="Arial"/>
          <w:sz w:val="22"/>
          <w:szCs w:val="22"/>
        </w:rPr>
        <w:t xml:space="preserve"> </w:t>
      </w:r>
      <w:hyperlink r:id="rId35" w:anchor="use-spine" w:history="1">
        <w:r>
          <w:rPr>
            <w:rStyle w:val="Hyperlink"/>
            <w:rFonts w:ascii="Arial" w:hAnsi="Arial" w:cs="Arial"/>
            <w:sz w:val="22"/>
            <w:szCs w:val="22"/>
          </w:rPr>
          <w:t>NHS England - Spine</w:t>
        </w:r>
      </w:hyperlink>
      <w:r w:rsidRPr="00867F6D">
        <w:rPr>
          <w:rFonts w:ascii="Arial" w:hAnsi="Arial" w:cs="Arial"/>
          <w:sz w:val="22"/>
          <w:szCs w:val="22"/>
        </w:rPr>
        <w:t xml:space="preserve"> </w:t>
      </w:r>
    </w:p>
    <w:p w14:paraId="24C00FE1" w14:textId="77777777" w:rsidR="009100B3" w:rsidRDefault="009100B3" w:rsidP="002B1A7D">
      <w:pPr>
        <w:rPr>
          <w:rFonts w:ascii="Arial" w:hAnsi="Arial" w:cs="Arial"/>
          <w:bCs/>
          <w:color w:val="1F4E79" w:themeColor="accent5" w:themeShade="80"/>
          <w:sz w:val="22"/>
          <w:szCs w:val="22"/>
        </w:rPr>
      </w:pPr>
    </w:p>
    <w:p w14:paraId="249E5B21" w14:textId="77777777" w:rsidR="009100B3" w:rsidRPr="00867F6D" w:rsidRDefault="009100B3" w:rsidP="009100B3">
      <w:pPr>
        <w:rPr>
          <w:rFonts w:ascii="Arial" w:hAnsi="Arial" w:cs="Arial"/>
          <w:b/>
          <w:bCs/>
          <w:color w:val="000000" w:themeColor="text1"/>
        </w:rPr>
      </w:pPr>
      <w:r w:rsidRPr="00867F6D">
        <w:rPr>
          <w:rFonts w:ascii="Arial" w:hAnsi="Arial" w:cs="Arial"/>
          <w:b/>
          <w:bCs/>
          <w:color w:val="000000" w:themeColor="text1"/>
        </w:rPr>
        <w:t>Identifying patients who might be at risk of certain diseases</w:t>
      </w:r>
    </w:p>
    <w:p w14:paraId="6A1ABAD5" w14:textId="77777777" w:rsidR="009100B3" w:rsidRPr="00867F6D" w:rsidRDefault="009100B3" w:rsidP="009100B3">
      <w:pPr>
        <w:rPr>
          <w:rFonts w:ascii="Arial" w:hAnsi="Arial" w:cs="Arial"/>
          <w:b/>
          <w:bCs/>
          <w:color w:val="000000" w:themeColor="text1"/>
        </w:rPr>
      </w:pPr>
    </w:p>
    <w:p w14:paraId="1E7E5FE9" w14:textId="77777777" w:rsidR="009100B3" w:rsidRPr="00867F6D" w:rsidRDefault="009100B3">
      <w:pPr>
        <w:pStyle w:val="NormalWeb"/>
        <w:numPr>
          <w:ilvl w:val="0"/>
          <w:numId w:val="10"/>
        </w:numPr>
        <w:spacing w:before="0" w:beforeAutospacing="0" w:after="0" w:afterAutospacing="0"/>
        <w:ind w:left="1050"/>
        <w:rPr>
          <w:rStyle w:val="Hyperlink"/>
          <w:rFonts w:ascii="Arial" w:hAnsi="Arial" w:cs="Arial"/>
          <w:color w:val="000000" w:themeColor="text1"/>
          <w:sz w:val="22"/>
          <w:szCs w:val="22"/>
          <w:u w:val="none"/>
        </w:rPr>
      </w:pPr>
      <w:r w:rsidRPr="00867F6D">
        <w:rPr>
          <w:rStyle w:val="Hyperlink"/>
          <w:rFonts w:ascii="Arial" w:hAnsi="Arial" w:cs="Arial"/>
          <w:color w:val="000000" w:themeColor="text1"/>
          <w:sz w:val="22"/>
          <w:szCs w:val="22"/>
          <w:u w:val="none"/>
        </w:rPr>
        <w:t xml:space="preserve">Your medical records will be searched by a computer programme so that we can identify patients who might be at high risk from certain diseases such as heart disease or unplanned admissions to hospital. This means we can offer patients additional care or support as early as possible. </w:t>
      </w:r>
    </w:p>
    <w:p w14:paraId="71324203" w14:textId="77777777" w:rsidR="009100B3" w:rsidRPr="00867F6D" w:rsidRDefault="009100B3" w:rsidP="009100B3">
      <w:pPr>
        <w:pStyle w:val="ListParagraph"/>
        <w:rPr>
          <w:rStyle w:val="Hyperlink"/>
          <w:rFonts w:ascii="Arial" w:hAnsi="Arial" w:cs="Arial"/>
          <w:color w:val="000000" w:themeColor="text1"/>
          <w:sz w:val="22"/>
          <w:szCs w:val="22"/>
          <w:u w:val="none"/>
        </w:rPr>
      </w:pPr>
    </w:p>
    <w:p w14:paraId="301B5B29" w14:textId="77777777" w:rsidR="009100B3" w:rsidRPr="00867F6D" w:rsidRDefault="009100B3">
      <w:pPr>
        <w:pStyle w:val="NormalWeb"/>
        <w:numPr>
          <w:ilvl w:val="0"/>
          <w:numId w:val="10"/>
        </w:numPr>
        <w:spacing w:before="0" w:beforeAutospacing="0" w:after="0" w:afterAutospacing="0"/>
        <w:ind w:left="1050"/>
        <w:rPr>
          <w:rStyle w:val="Hyperlink"/>
          <w:rFonts w:ascii="Arial" w:hAnsi="Arial" w:cs="Arial"/>
          <w:color w:val="000000" w:themeColor="text1"/>
          <w:sz w:val="22"/>
          <w:szCs w:val="22"/>
          <w:u w:val="none"/>
        </w:rPr>
      </w:pPr>
      <w:r w:rsidRPr="00867F6D">
        <w:rPr>
          <w:rStyle w:val="Hyperlink"/>
          <w:rFonts w:ascii="Arial" w:hAnsi="Arial" w:cs="Arial"/>
          <w:color w:val="000000" w:themeColor="text1"/>
          <w:sz w:val="22"/>
          <w:szCs w:val="22"/>
          <w:u w:val="none"/>
        </w:rPr>
        <w:t xml:space="preserve">This process will involve linking information from your GP record with information from other health or social care services you have used. Information which identifies you will only be seen by this </w:t>
      </w:r>
      <w:r>
        <w:rPr>
          <w:rStyle w:val="Hyperlink"/>
          <w:rFonts w:ascii="Arial" w:hAnsi="Arial" w:cs="Arial"/>
          <w:color w:val="000000" w:themeColor="text1"/>
          <w:sz w:val="22"/>
          <w:szCs w:val="22"/>
          <w:u w:val="none"/>
        </w:rPr>
        <w:t>organisation</w:t>
      </w:r>
      <w:r w:rsidRPr="00867F6D">
        <w:rPr>
          <w:rStyle w:val="Hyperlink"/>
          <w:rFonts w:ascii="Arial" w:hAnsi="Arial" w:cs="Arial"/>
          <w:color w:val="000000" w:themeColor="text1"/>
          <w:sz w:val="22"/>
          <w:szCs w:val="22"/>
          <w:u w:val="none"/>
        </w:rPr>
        <w:t>.</w:t>
      </w:r>
    </w:p>
    <w:p w14:paraId="2485074B" w14:textId="77777777" w:rsidR="009100B3" w:rsidRPr="00867F6D" w:rsidRDefault="009100B3" w:rsidP="009100B3">
      <w:pPr>
        <w:pStyle w:val="NormalWeb"/>
        <w:spacing w:before="0" w:beforeAutospacing="0" w:after="0" w:afterAutospacing="0"/>
        <w:rPr>
          <w:rStyle w:val="Hyperlink"/>
          <w:rFonts w:ascii="Arial" w:hAnsi="Arial" w:cs="Arial"/>
          <w:color w:val="000000" w:themeColor="text1"/>
          <w:sz w:val="22"/>
          <w:szCs w:val="22"/>
          <w:u w:val="none"/>
        </w:rPr>
      </w:pPr>
    </w:p>
    <w:p w14:paraId="4BE9F5BF" w14:textId="4F07101D" w:rsidR="00ED56FA" w:rsidRPr="00867F6D" w:rsidRDefault="00ED56FA" w:rsidP="00ED56FA">
      <w:pPr>
        <w:rPr>
          <w:rFonts w:ascii="Arial" w:hAnsi="Arial" w:cs="Arial"/>
          <w:b/>
          <w:bCs/>
          <w:color w:val="000000" w:themeColor="text1"/>
        </w:rPr>
      </w:pPr>
      <w:r w:rsidRPr="00867F6D">
        <w:rPr>
          <w:rFonts w:ascii="Arial" w:hAnsi="Arial" w:cs="Arial"/>
          <w:b/>
          <w:bCs/>
          <w:color w:val="000000" w:themeColor="text1"/>
        </w:rPr>
        <w:t>Safeguarding</w:t>
      </w:r>
    </w:p>
    <w:p w14:paraId="69858550" w14:textId="77777777" w:rsidR="00ED56FA" w:rsidRPr="00867F6D" w:rsidRDefault="00ED56FA" w:rsidP="00ED56FA">
      <w:pPr>
        <w:rPr>
          <w:rFonts w:ascii="Arial" w:hAnsi="Arial" w:cs="Arial"/>
          <w:color w:val="000000" w:themeColor="text1"/>
        </w:rPr>
      </w:pPr>
    </w:p>
    <w:p w14:paraId="4258419A" w14:textId="52458BE2" w:rsidR="00ED56FA" w:rsidRPr="00867F6D" w:rsidRDefault="00ED56FA">
      <w:pPr>
        <w:pStyle w:val="NormalWeb"/>
        <w:numPr>
          <w:ilvl w:val="0"/>
          <w:numId w:val="11"/>
        </w:numPr>
        <w:spacing w:before="0" w:beforeAutospacing="0" w:after="0" w:afterAutospacing="0"/>
        <w:rPr>
          <w:rFonts w:ascii="Arial" w:hAnsi="Arial" w:cs="Arial"/>
          <w:sz w:val="22"/>
          <w:szCs w:val="22"/>
        </w:rPr>
      </w:pPr>
      <w:r w:rsidRPr="00867F6D">
        <w:rPr>
          <w:rFonts w:ascii="Arial" w:hAnsi="Arial" w:cs="Arial"/>
          <w:sz w:val="22"/>
          <w:szCs w:val="22"/>
        </w:rPr>
        <w:t xml:space="preserve">Sometimes we need to share information so that other people, including healthcare staff, children or others with safeguarding needs, are protected from risk of harm. These circumstances are rare, and we do not need your consent or agreement to do this. </w:t>
      </w:r>
    </w:p>
    <w:p w14:paraId="4ED98E3B" w14:textId="77777777" w:rsidR="00ED56FA" w:rsidRPr="00867F6D" w:rsidRDefault="00ED56FA" w:rsidP="00ED56FA">
      <w:pPr>
        <w:pStyle w:val="NormalWeb"/>
        <w:spacing w:before="0" w:beforeAutospacing="0" w:after="0" w:afterAutospacing="0"/>
        <w:rPr>
          <w:rFonts w:ascii="Arial" w:hAnsi="Arial" w:cs="Arial"/>
          <w:sz w:val="22"/>
          <w:szCs w:val="22"/>
        </w:rPr>
      </w:pPr>
    </w:p>
    <w:p w14:paraId="43887B54" w14:textId="4C1F9BE2" w:rsidR="002C4EC6" w:rsidRDefault="002C4EC6" w:rsidP="00ED56FA">
      <w:pPr>
        <w:rPr>
          <w:rFonts w:ascii="Arial" w:hAnsi="Arial" w:cs="Arial"/>
          <w:b/>
          <w:bCs/>
          <w:color w:val="000000" w:themeColor="text1"/>
        </w:rPr>
      </w:pPr>
      <w:r>
        <w:rPr>
          <w:rFonts w:ascii="Arial" w:hAnsi="Arial" w:cs="Arial"/>
          <w:b/>
          <w:bCs/>
          <w:color w:val="000000" w:themeColor="text1"/>
        </w:rPr>
        <w:lastRenderedPageBreak/>
        <w:t>Artificial Intelligence</w:t>
      </w:r>
      <w:r w:rsidR="003B6B24">
        <w:rPr>
          <w:rFonts w:ascii="Arial" w:hAnsi="Arial" w:cs="Arial"/>
          <w:b/>
          <w:bCs/>
          <w:color w:val="000000" w:themeColor="text1"/>
        </w:rPr>
        <w:t xml:space="preserve"> (AI)</w:t>
      </w:r>
      <w:r w:rsidR="00950EB1">
        <w:rPr>
          <w:rFonts w:ascii="Arial" w:hAnsi="Arial" w:cs="Arial"/>
          <w:b/>
          <w:bCs/>
          <w:color w:val="000000" w:themeColor="text1"/>
        </w:rPr>
        <w:t xml:space="preserve"> </w:t>
      </w:r>
    </w:p>
    <w:p w14:paraId="5192FF6B" w14:textId="77777777" w:rsidR="002C4EC6" w:rsidRDefault="002C4EC6" w:rsidP="00ED56FA">
      <w:pPr>
        <w:rPr>
          <w:rFonts w:ascii="Arial" w:hAnsi="Arial" w:cs="Arial"/>
          <w:b/>
          <w:bCs/>
          <w:color w:val="000000" w:themeColor="text1"/>
        </w:rPr>
      </w:pPr>
    </w:p>
    <w:p w14:paraId="402134D2" w14:textId="4F9209CB" w:rsidR="00950EB1" w:rsidRDefault="00950EB1" w:rsidP="00950EB1">
      <w:pPr>
        <w:pStyle w:val="ListParagraph"/>
        <w:numPr>
          <w:ilvl w:val="0"/>
          <w:numId w:val="20"/>
        </w:numPr>
        <w:rPr>
          <w:rFonts w:ascii="Arial" w:hAnsi="Arial" w:cs="Arial"/>
          <w:sz w:val="22"/>
          <w:szCs w:val="22"/>
        </w:rPr>
      </w:pPr>
      <w:r>
        <w:rPr>
          <w:rFonts w:ascii="Arial" w:hAnsi="Arial" w:cs="Arial"/>
          <w:sz w:val="22"/>
          <w:szCs w:val="22"/>
        </w:rPr>
        <w:t xml:space="preserve">Prior to using AI, a full data protection impact assessment has been compiled, and any AI use will comply with the strict UK data protection laws that also includes UK GDPR. </w:t>
      </w:r>
    </w:p>
    <w:p w14:paraId="2E4CF4CD" w14:textId="77777777" w:rsidR="00950EB1" w:rsidRDefault="00950EB1" w:rsidP="00AB6FBF">
      <w:pPr>
        <w:pStyle w:val="ListParagraph"/>
        <w:rPr>
          <w:rFonts w:ascii="Arial" w:hAnsi="Arial" w:cs="Arial"/>
          <w:sz w:val="22"/>
          <w:szCs w:val="22"/>
        </w:rPr>
      </w:pPr>
    </w:p>
    <w:p w14:paraId="2AD868B7" w14:textId="651BF486" w:rsidR="002C4EC6" w:rsidRPr="00AB6FBF" w:rsidRDefault="003B6B24" w:rsidP="00950EB1">
      <w:pPr>
        <w:pStyle w:val="ListParagraph"/>
        <w:numPr>
          <w:ilvl w:val="0"/>
          <w:numId w:val="20"/>
        </w:numPr>
        <w:rPr>
          <w:rFonts w:ascii="Arial" w:hAnsi="Arial" w:cs="Arial"/>
          <w:sz w:val="22"/>
          <w:szCs w:val="22"/>
        </w:rPr>
      </w:pPr>
      <w:r w:rsidRPr="00AB6FBF">
        <w:rPr>
          <w:rFonts w:ascii="Arial" w:hAnsi="Arial" w:cs="Arial"/>
          <w:sz w:val="22"/>
          <w:szCs w:val="22"/>
        </w:rPr>
        <w:t>Clinicians may use AI software during consultations to</w:t>
      </w:r>
      <w:r>
        <w:rPr>
          <w:rFonts w:ascii="Arial" w:hAnsi="Arial" w:cs="Arial"/>
          <w:sz w:val="22"/>
          <w:szCs w:val="22"/>
        </w:rPr>
        <w:t xml:space="preserve"> support</w:t>
      </w:r>
      <w:r w:rsidR="00950EB1">
        <w:rPr>
          <w:rFonts w:ascii="Arial" w:hAnsi="Arial" w:cs="Arial"/>
          <w:sz w:val="22"/>
          <w:szCs w:val="22"/>
        </w:rPr>
        <w:t xml:space="preserve"> both the</w:t>
      </w:r>
      <w:r>
        <w:rPr>
          <w:rFonts w:ascii="Arial" w:hAnsi="Arial" w:cs="Arial"/>
          <w:sz w:val="22"/>
          <w:szCs w:val="22"/>
        </w:rPr>
        <w:t xml:space="preserve"> </w:t>
      </w:r>
      <w:r w:rsidRPr="00AB6FBF">
        <w:rPr>
          <w:rFonts w:ascii="Arial" w:hAnsi="Arial" w:cs="Arial"/>
          <w:sz w:val="22"/>
          <w:szCs w:val="22"/>
        </w:rPr>
        <w:t>compil</w:t>
      </w:r>
      <w:r>
        <w:rPr>
          <w:rFonts w:ascii="Arial" w:hAnsi="Arial" w:cs="Arial"/>
          <w:sz w:val="22"/>
          <w:szCs w:val="22"/>
        </w:rPr>
        <w:t>ing</w:t>
      </w:r>
      <w:r w:rsidRPr="00AB6FBF">
        <w:rPr>
          <w:rFonts w:ascii="Arial" w:hAnsi="Arial" w:cs="Arial"/>
          <w:sz w:val="22"/>
          <w:szCs w:val="22"/>
        </w:rPr>
        <w:t xml:space="preserve"> and document</w:t>
      </w:r>
      <w:r>
        <w:rPr>
          <w:rFonts w:ascii="Arial" w:hAnsi="Arial" w:cs="Arial"/>
          <w:sz w:val="22"/>
          <w:szCs w:val="22"/>
        </w:rPr>
        <w:t xml:space="preserve">ing </w:t>
      </w:r>
      <w:r w:rsidR="00950EB1">
        <w:rPr>
          <w:rFonts w:ascii="Arial" w:hAnsi="Arial" w:cs="Arial"/>
          <w:sz w:val="22"/>
          <w:szCs w:val="22"/>
        </w:rPr>
        <w:t>of a patients</w:t>
      </w:r>
      <w:r w:rsidRPr="00AB6FBF">
        <w:rPr>
          <w:rFonts w:ascii="Arial" w:hAnsi="Arial" w:cs="Arial"/>
          <w:sz w:val="22"/>
          <w:szCs w:val="22"/>
        </w:rPr>
        <w:t xml:space="preserve"> </w:t>
      </w:r>
      <w:r>
        <w:rPr>
          <w:rFonts w:ascii="Arial" w:hAnsi="Arial" w:cs="Arial"/>
          <w:sz w:val="22"/>
          <w:szCs w:val="22"/>
        </w:rPr>
        <w:t>clinical</w:t>
      </w:r>
      <w:r w:rsidRPr="00AB6FBF">
        <w:rPr>
          <w:rFonts w:ascii="Arial" w:hAnsi="Arial" w:cs="Arial"/>
          <w:sz w:val="22"/>
          <w:szCs w:val="22"/>
        </w:rPr>
        <w:t xml:space="preserve"> record</w:t>
      </w:r>
      <w:r>
        <w:rPr>
          <w:rFonts w:ascii="Arial" w:hAnsi="Arial" w:cs="Arial"/>
          <w:sz w:val="22"/>
          <w:szCs w:val="22"/>
        </w:rPr>
        <w:t xml:space="preserve">. </w:t>
      </w:r>
      <w:r w:rsidR="00950EB1" w:rsidRPr="00AB6FBF">
        <w:rPr>
          <w:rFonts w:ascii="Arial" w:hAnsi="Arial" w:cs="Arial"/>
          <w:sz w:val="22"/>
          <w:szCs w:val="22"/>
        </w:rPr>
        <w:t>There are two main types of personal data that will be processed during a consultation, includ</w:t>
      </w:r>
      <w:r w:rsidR="00950EB1">
        <w:rPr>
          <w:rFonts w:ascii="Arial" w:hAnsi="Arial" w:cs="Arial"/>
          <w:sz w:val="22"/>
          <w:szCs w:val="22"/>
        </w:rPr>
        <w:t>ing</w:t>
      </w:r>
      <w:r w:rsidR="00950EB1" w:rsidRPr="00AB6FBF">
        <w:rPr>
          <w:rFonts w:ascii="Arial" w:hAnsi="Arial" w:cs="Arial"/>
          <w:sz w:val="22"/>
          <w:szCs w:val="22"/>
        </w:rPr>
        <w:t xml:space="preserve"> the patient’s name, contact details, medical history, diagnosis, treatment information, and any other information shared during consultations. There may also be an audio recording of the clinician</w:t>
      </w:r>
      <w:r w:rsidR="00950EB1">
        <w:rPr>
          <w:rFonts w:ascii="Arial" w:hAnsi="Arial" w:cs="Arial"/>
          <w:sz w:val="22"/>
          <w:szCs w:val="22"/>
        </w:rPr>
        <w:t xml:space="preserve">, although this is </w:t>
      </w:r>
      <w:r w:rsidR="00950EB1" w:rsidRPr="00AB6FBF">
        <w:rPr>
          <w:rFonts w:ascii="Arial" w:hAnsi="Arial" w:cs="Arial"/>
          <w:sz w:val="22"/>
          <w:szCs w:val="22"/>
        </w:rPr>
        <w:t>t</w:t>
      </w:r>
      <w:r w:rsidR="00950EB1">
        <w:rPr>
          <w:rFonts w:ascii="Arial" w:hAnsi="Arial" w:cs="Arial"/>
          <w:sz w:val="22"/>
          <w:szCs w:val="22"/>
        </w:rPr>
        <w:t>o</w:t>
      </w:r>
      <w:r w:rsidR="00950EB1" w:rsidRPr="00AB6FBF">
        <w:rPr>
          <w:rFonts w:ascii="Arial" w:hAnsi="Arial" w:cs="Arial"/>
          <w:sz w:val="22"/>
          <w:szCs w:val="22"/>
        </w:rPr>
        <w:t xml:space="preserve"> detail their professional identifiers, such as name and title. </w:t>
      </w:r>
      <w:r w:rsidRPr="00AB6FBF">
        <w:rPr>
          <w:rFonts w:ascii="Arial" w:hAnsi="Arial" w:cs="Arial"/>
          <w:sz w:val="22"/>
          <w:szCs w:val="22"/>
        </w:rPr>
        <w:t>Should you not wish the clinician to use any AI during your consultation, please make them aware</w:t>
      </w:r>
      <w:r w:rsidR="00AB6FBF">
        <w:rPr>
          <w:rFonts w:ascii="Arial" w:hAnsi="Arial" w:cs="Arial"/>
          <w:sz w:val="22"/>
          <w:szCs w:val="22"/>
        </w:rPr>
        <w:t xml:space="preserve"> of this</w:t>
      </w:r>
      <w:r w:rsidR="00950EB1" w:rsidRPr="00AB6FBF">
        <w:rPr>
          <w:rFonts w:ascii="Arial" w:hAnsi="Arial" w:cs="Arial"/>
          <w:sz w:val="22"/>
          <w:szCs w:val="22"/>
        </w:rPr>
        <w:t>.</w:t>
      </w:r>
    </w:p>
    <w:p w14:paraId="69A3A5BF" w14:textId="77777777" w:rsidR="00950EB1" w:rsidRDefault="00950EB1" w:rsidP="00AB6FBF">
      <w:pPr>
        <w:pStyle w:val="ListParagraph"/>
        <w:rPr>
          <w:rFonts w:ascii="Arial" w:hAnsi="Arial" w:cs="Arial"/>
          <w:sz w:val="22"/>
          <w:szCs w:val="22"/>
        </w:rPr>
      </w:pPr>
    </w:p>
    <w:p w14:paraId="6E976CF2" w14:textId="1B12BC63" w:rsidR="00950EB1" w:rsidRPr="00AB6FBF" w:rsidRDefault="00950EB1" w:rsidP="00AB6FBF">
      <w:pPr>
        <w:pStyle w:val="ListParagraph"/>
        <w:numPr>
          <w:ilvl w:val="0"/>
          <w:numId w:val="20"/>
        </w:numPr>
        <w:rPr>
          <w:rFonts w:ascii="Arial" w:hAnsi="Arial" w:cs="Arial"/>
          <w:sz w:val="22"/>
          <w:szCs w:val="22"/>
        </w:rPr>
      </w:pPr>
      <w:r>
        <w:rPr>
          <w:rFonts w:ascii="Arial" w:hAnsi="Arial" w:cs="Arial"/>
          <w:sz w:val="22"/>
          <w:szCs w:val="22"/>
        </w:rPr>
        <w:t xml:space="preserve">For further information, a </w:t>
      </w:r>
      <w:r w:rsidR="00AB6FBF">
        <w:rPr>
          <w:rFonts w:ascii="Arial" w:hAnsi="Arial" w:cs="Arial"/>
          <w:sz w:val="22"/>
          <w:szCs w:val="22"/>
        </w:rPr>
        <w:t>p</w:t>
      </w:r>
      <w:r>
        <w:rPr>
          <w:rFonts w:ascii="Arial" w:hAnsi="Arial" w:cs="Arial"/>
          <w:sz w:val="22"/>
          <w:szCs w:val="22"/>
        </w:rPr>
        <w:t>rivacy notice that specifically supports AI use is available upon request.</w:t>
      </w:r>
    </w:p>
    <w:p w14:paraId="61CF0321" w14:textId="77777777" w:rsidR="002C4EC6" w:rsidRDefault="002C4EC6" w:rsidP="00ED56FA">
      <w:pPr>
        <w:rPr>
          <w:rFonts w:ascii="Arial" w:hAnsi="Arial" w:cs="Arial"/>
          <w:b/>
          <w:bCs/>
          <w:color w:val="000000" w:themeColor="text1"/>
        </w:rPr>
      </w:pPr>
    </w:p>
    <w:p w14:paraId="3C3B62DB" w14:textId="2F36BBCA" w:rsidR="00ED56FA" w:rsidRDefault="00ED56FA" w:rsidP="00ED56FA">
      <w:pPr>
        <w:rPr>
          <w:rFonts w:ascii="Arial" w:hAnsi="Arial" w:cs="Arial"/>
          <w:b/>
          <w:bCs/>
          <w:color w:val="000000" w:themeColor="text1"/>
        </w:rPr>
      </w:pPr>
      <w:r w:rsidRPr="00867F6D">
        <w:rPr>
          <w:rFonts w:ascii="Arial" w:hAnsi="Arial" w:cs="Arial"/>
          <w:b/>
          <w:bCs/>
          <w:color w:val="000000" w:themeColor="text1"/>
        </w:rPr>
        <w:t>Medical research</w:t>
      </w:r>
    </w:p>
    <w:p w14:paraId="7AFC71FA" w14:textId="77777777" w:rsidR="002C4EC6" w:rsidRDefault="002C4EC6" w:rsidP="00ED56FA">
      <w:pPr>
        <w:rPr>
          <w:rFonts w:ascii="Arial" w:hAnsi="Arial" w:cs="Arial"/>
          <w:b/>
          <w:bCs/>
          <w:color w:val="000000" w:themeColor="text1"/>
        </w:rPr>
      </w:pPr>
    </w:p>
    <w:p w14:paraId="6585D6EB" w14:textId="77777777" w:rsidR="002C4EC6" w:rsidRDefault="002C4EC6" w:rsidP="002C4EC6">
      <w:pPr>
        <w:pStyle w:val="NormalWeb"/>
        <w:numPr>
          <w:ilvl w:val="0"/>
          <w:numId w:val="20"/>
        </w:numPr>
        <w:spacing w:before="0" w:beforeAutospacing="0" w:after="0" w:afterAutospacing="0"/>
        <w:rPr>
          <w:rFonts w:ascii="Arial" w:hAnsi="Arial" w:cs="Arial"/>
          <w:sz w:val="22"/>
          <w:szCs w:val="22"/>
        </w:rPr>
      </w:pPr>
      <w:r w:rsidRPr="00867F6D">
        <w:rPr>
          <w:rFonts w:ascii="Arial" w:hAnsi="Arial" w:cs="Arial"/>
          <w:sz w:val="22"/>
          <w:szCs w:val="22"/>
        </w:rPr>
        <w:t>This organisation shares information from medical records to support medical research when the law allows us to do so, for example to learn more about why people get ill and what treatments might work best</w:t>
      </w:r>
      <w:r>
        <w:rPr>
          <w:rFonts w:ascii="Arial" w:hAnsi="Arial" w:cs="Arial"/>
          <w:sz w:val="22"/>
          <w:szCs w:val="22"/>
        </w:rPr>
        <w:t>. W</w:t>
      </w:r>
      <w:r w:rsidRPr="00867F6D">
        <w:rPr>
          <w:rFonts w:ascii="Arial" w:hAnsi="Arial" w:cs="Arial"/>
          <w:sz w:val="22"/>
          <w:szCs w:val="22"/>
        </w:rPr>
        <w:t xml:space="preserve">e will also use your medical records to carry out research within the </w:t>
      </w:r>
      <w:r>
        <w:rPr>
          <w:rFonts w:ascii="Arial" w:hAnsi="Arial" w:cs="Arial"/>
          <w:sz w:val="22"/>
          <w:szCs w:val="22"/>
        </w:rPr>
        <w:t>organisation</w:t>
      </w:r>
      <w:r w:rsidRPr="00867F6D">
        <w:rPr>
          <w:rFonts w:ascii="Arial" w:hAnsi="Arial" w:cs="Arial"/>
          <w:sz w:val="22"/>
          <w:szCs w:val="22"/>
        </w:rPr>
        <w:t>.</w:t>
      </w:r>
    </w:p>
    <w:p w14:paraId="2905E17B" w14:textId="77777777" w:rsidR="002C4EC6" w:rsidRDefault="002C4EC6" w:rsidP="00AB6FBF">
      <w:pPr>
        <w:pStyle w:val="NormalWeb"/>
        <w:spacing w:before="0" w:beforeAutospacing="0" w:after="0" w:afterAutospacing="0"/>
        <w:ind w:left="720"/>
        <w:rPr>
          <w:rFonts w:ascii="Arial" w:hAnsi="Arial" w:cs="Arial"/>
          <w:sz w:val="22"/>
          <w:szCs w:val="22"/>
        </w:rPr>
      </w:pPr>
    </w:p>
    <w:p w14:paraId="16DDA4B8" w14:textId="77777777" w:rsidR="002C4EC6" w:rsidRDefault="002C4EC6" w:rsidP="002C4EC6">
      <w:pPr>
        <w:pStyle w:val="NormalWeb"/>
        <w:numPr>
          <w:ilvl w:val="0"/>
          <w:numId w:val="20"/>
        </w:numPr>
        <w:spacing w:before="0" w:beforeAutospacing="0" w:after="0" w:afterAutospacing="0"/>
        <w:rPr>
          <w:rFonts w:ascii="Arial" w:hAnsi="Arial" w:cs="Arial"/>
          <w:sz w:val="22"/>
          <w:szCs w:val="22"/>
        </w:rPr>
      </w:pPr>
      <w:r>
        <w:rPr>
          <w:rFonts w:ascii="Arial" w:hAnsi="Arial" w:cs="Arial"/>
          <w:sz w:val="22"/>
          <w:szCs w:val="22"/>
        </w:rPr>
        <w:t xml:space="preserve">The use of information from GP medical records is very useful in developing new treatments and medicines; medical researchers use information from these records to help to answer important questions about illnesses and disease so that improvements can be made to the care and treatment patients receive. </w:t>
      </w:r>
    </w:p>
    <w:p w14:paraId="5036FD65" w14:textId="77777777" w:rsidR="002C4EC6" w:rsidRDefault="002C4EC6" w:rsidP="00AB6FBF">
      <w:pPr>
        <w:pStyle w:val="NormalWeb"/>
        <w:spacing w:before="0" w:beforeAutospacing="0" w:after="0" w:afterAutospacing="0"/>
        <w:rPr>
          <w:rFonts w:ascii="Arial" w:hAnsi="Arial" w:cs="Arial"/>
          <w:sz w:val="22"/>
          <w:szCs w:val="22"/>
        </w:rPr>
      </w:pPr>
    </w:p>
    <w:p w14:paraId="0C3C8168" w14:textId="77777777" w:rsidR="002C4EC6" w:rsidRDefault="002C4EC6" w:rsidP="002C4EC6">
      <w:pPr>
        <w:pStyle w:val="NormalWeb"/>
        <w:numPr>
          <w:ilvl w:val="0"/>
          <w:numId w:val="13"/>
        </w:numPr>
        <w:spacing w:before="0" w:beforeAutospacing="0" w:after="0" w:afterAutospacing="0"/>
        <w:rPr>
          <w:rFonts w:ascii="Arial" w:hAnsi="Arial" w:cs="Arial"/>
          <w:sz w:val="22"/>
          <w:szCs w:val="22"/>
        </w:rPr>
      </w:pPr>
      <w:r>
        <w:rPr>
          <w:rFonts w:ascii="Arial" w:hAnsi="Arial" w:cs="Arial"/>
          <w:sz w:val="22"/>
          <w:szCs w:val="22"/>
        </w:rPr>
        <w:t xml:space="preserve">You have the right to object to your identifiable information being used or shared for medical research purposes. Please speak to the organisation if you wish to object. </w:t>
      </w:r>
    </w:p>
    <w:p w14:paraId="6AD5A588" w14:textId="77777777" w:rsidR="00ED56FA" w:rsidRPr="00867F6D" w:rsidRDefault="00ED56FA" w:rsidP="00ED56FA">
      <w:pPr>
        <w:pStyle w:val="NormalWeb"/>
        <w:spacing w:before="0" w:beforeAutospacing="0" w:after="0" w:afterAutospacing="0"/>
        <w:ind w:left="811"/>
        <w:rPr>
          <w:rFonts w:ascii="Arial" w:hAnsi="Arial" w:cs="Arial"/>
          <w:sz w:val="22"/>
          <w:szCs w:val="22"/>
        </w:rPr>
      </w:pPr>
    </w:p>
    <w:p w14:paraId="213C5010" w14:textId="77777777" w:rsidR="00ED56FA" w:rsidRPr="006A455A" w:rsidRDefault="00ED56FA" w:rsidP="00ED56FA">
      <w:pPr>
        <w:rPr>
          <w:rFonts w:ascii="Arial" w:hAnsi="Arial" w:cs="Arial"/>
          <w:b/>
          <w:bCs/>
          <w:color w:val="000000" w:themeColor="text1"/>
        </w:rPr>
      </w:pPr>
      <w:r>
        <w:rPr>
          <w:rFonts w:ascii="Arial" w:hAnsi="Arial" w:cs="Arial"/>
          <w:b/>
          <w:bCs/>
          <w:color w:val="000000" w:themeColor="text1"/>
        </w:rPr>
        <w:t>Checking the quality of care – national clinical audits</w:t>
      </w:r>
    </w:p>
    <w:p w14:paraId="21D840D1" w14:textId="77777777" w:rsidR="00ED56FA" w:rsidRDefault="00ED56FA" w:rsidP="00ED56FA">
      <w:pPr>
        <w:rPr>
          <w:rFonts w:ascii="Arial" w:hAnsi="Arial" w:cs="Arial"/>
          <w:color w:val="000000" w:themeColor="text1"/>
        </w:rPr>
      </w:pPr>
    </w:p>
    <w:p w14:paraId="003B64F3" w14:textId="77777777" w:rsidR="00ED56FA" w:rsidRDefault="00ED56FA">
      <w:pPr>
        <w:pStyle w:val="ListParagraph"/>
        <w:numPr>
          <w:ilvl w:val="0"/>
          <w:numId w:val="14"/>
        </w:numPr>
        <w:rPr>
          <w:rFonts w:ascii="Arial" w:hAnsi="Arial" w:cs="Arial"/>
          <w:color w:val="000000" w:themeColor="text1"/>
          <w:sz w:val="22"/>
          <w:szCs w:val="22"/>
        </w:rPr>
      </w:pPr>
      <w:r>
        <w:rPr>
          <w:rFonts w:ascii="Arial" w:hAnsi="Arial" w:cs="Arial"/>
          <w:color w:val="000000" w:themeColor="text1"/>
          <w:sz w:val="22"/>
          <w:szCs w:val="22"/>
        </w:rPr>
        <w:t>This organisation contributes to national clinical audits so that healthcare can be checked and reviewed. Information from medical records can help doctors and other healthcare workers to measure and check the quality of care that is provided to you.</w:t>
      </w:r>
    </w:p>
    <w:p w14:paraId="019C7BA6" w14:textId="77777777" w:rsidR="00ED56FA" w:rsidRDefault="00ED56FA" w:rsidP="00ED56FA">
      <w:pPr>
        <w:rPr>
          <w:rFonts w:ascii="Arial" w:hAnsi="Arial" w:cs="Arial"/>
          <w:color w:val="000000" w:themeColor="text1"/>
          <w:sz w:val="22"/>
          <w:szCs w:val="22"/>
        </w:rPr>
      </w:pPr>
    </w:p>
    <w:p w14:paraId="6B4039B7" w14:textId="77777777" w:rsidR="00ED56FA" w:rsidRDefault="00ED56FA">
      <w:pPr>
        <w:pStyle w:val="ListParagraph"/>
        <w:numPr>
          <w:ilvl w:val="0"/>
          <w:numId w:val="14"/>
        </w:numPr>
        <w:rPr>
          <w:rFonts w:ascii="Arial" w:hAnsi="Arial" w:cs="Arial"/>
          <w:color w:val="000000" w:themeColor="text1"/>
          <w:sz w:val="22"/>
          <w:szCs w:val="22"/>
        </w:rPr>
      </w:pPr>
      <w:r>
        <w:rPr>
          <w:rFonts w:ascii="Arial" w:hAnsi="Arial" w:cs="Arial"/>
          <w:color w:val="000000" w:themeColor="text1"/>
          <w:sz w:val="22"/>
          <w:szCs w:val="22"/>
        </w:rPr>
        <w:t xml:space="preserve">The results of the checks or audits can show where organisations are doing well and where they need to improve. These results are also used to recommend improvements to patient care. </w:t>
      </w:r>
    </w:p>
    <w:p w14:paraId="19F3025A" w14:textId="77777777" w:rsidR="00ED56FA" w:rsidRPr="006A455A" w:rsidRDefault="00ED56FA" w:rsidP="00ED56FA">
      <w:pPr>
        <w:pStyle w:val="ListParagraph"/>
        <w:rPr>
          <w:rFonts w:ascii="Arial" w:hAnsi="Arial" w:cs="Arial"/>
          <w:color w:val="000000" w:themeColor="text1"/>
          <w:sz w:val="22"/>
          <w:szCs w:val="22"/>
        </w:rPr>
      </w:pPr>
    </w:p>
    <w:p w14:paraId="1AADFFE7" w14:textId="6E096836" w:rsidR="00ED56FA" w:rsidRDefault="00ED56FA">
      <w:pPr>
        <w:pStyle w:val="ListParagraph"/>
        <w:numPr>
          <w:ilvl w:val="0"/>
          <w:numId w:val="14"/>
        </w:numPr>
        <w:rPr>
          <w:rFonts w:ascii="Arial" w:hAnsi="Arial" w:cs="Arial"/>
          <w:color w:val="000000" w:themeColor="text1"/>
          <w:sz w:val="22"/>
          <w:szCs w:val="22"/>
        </w:rPr>
      </w:pPr>
      <w:r>
        <w:rPr>
          <w:rFonts w:ascii="Arial" w:hAnsi="Arial" w:cs="Arial"/>
          <w:color w:val="000000" w:themeColor="text1"/>
          <w:sz w:val="22"/>
          <w:szCs w:val="22"/>
        </w:rPr>
        <w:lastRenderedPageBreak/>
        <w:t>Data is sent to NHS</w:t>
      </w:r>
      <w:r w:rsidR="00A51C49">
        <w:rPr>
          <w:rFonts w:ascii="Arial" w:hAnsi="Arial" w:cs="Arial"/>
          <w:color w:val="000000" w:themeColor="text1"/>
          <w:sz w:val="22"/>
          <w:szCs w:val="22"/>
        </w:rPr>
        <w:t xml:space="preserve"> England</w:t>
      </w:r>
      <w:r>
        <w:rPr>
          <w:rFonts w:ascii="Arial" w:hAnsi="Arial" w:cs="Arial"/>
          <w:color w:val="000000" w:themeColor="text1"/>
          <w:sz w:val="22"/>
          <w:szCs w:val="22"/>
        </w:rPr>
        <w:t>, a national body with legal responsibilities to collect data.</w:t>
      </w:r>
    </w:p>
    <w:p w14:paraId="203F0627" w14:textId="77777777" w:rsidR="00ED56FA" w:rsidRPr="006A455A" w:rsidRDefault="00ED56FA" w:rsidP="00ED56FA">
      <w:pPr>
        <w:pStyle w:val="ListParagraph"/>
        <w:rPr>
          <w:rFonts w:ascii="Arial" w:hAnsi="Arial" w:cs="Arial"/>
          <w:color w:val="000000" w:themeColor="text1"/>
          <w:sz w:val="22"/>
          <w:szCs w:val="22"/>
        </w:rPr>
      </w:pPr>
    </w:p>
    <w:p w14:paraId="2CDBD9B7" w14:textId="77777777" w:rsidR="00ED56FA" w:rsidRPr="00FC303C" w:rsidRDefault="00ED56FA">
      <w:pPr>
        <w:pStyle w:val="ListParagraph"/>
        <w:numPr>
          <w:ilvl w:val="0"/>
          <w:numId w:val="14"/>
        </w:numPr>
        <w:spacing w:line="259" w:lineRule="auto"/>
        <w:rPr>
          <w:rFonts w:ascii="Arial" w:hAnsi="Arial" w:cs="Arial"/>
          <w:sz w:val="22"/>
          <w:szCs w:val="22"/>
        </w:rPr>
      </w:pPr>
      <w:r w:rsidRPr="00FC303C">
        <w:rPr>
          <w:rFonts w:ascii="Arial" w:hAnsi="Arial" w:cs="Arial"/>
          <w:sz w:val="22"/>
          <w:szCs w:val="22"/>
        </w:rPr>
        <w:t xml:space="preserve">The data will include information about you, such as your NHS Number and date of birth, and information about your health which is recorded in coded form – for example the code for diabetes or high blood pressure. </w:t>
      </w:r>
    </w:p>
    <w:p w14:paraId="093C0944" w14:textId="77777777" w:rsidR="00ED56FA" w:rsidRPr="006A455A" w:rsidRDefault="00ED56FA" w:rsidP="00ED56FA">
      <w:pPr>
        <w:pStyle w:val="ListParagraph"/>
        <w:rPr>
          <w:rFonts w:ascii="Arial" w:hAnsi="Arial" w:cs="Arial"/>
          <w:sz w:val="22"/>
          <w:szCs w:val="22"/>
        </w:rPr>
      </w:pPr>
    </w:p>
    <w:p w14:paraId="5F3C29A0" w14:textId="77777777" w:rsidR="00ED56FA" w:rsidRPr="006A455A" w:rsidRDefault="00ED56FA">
      <w:pPr>
        <w:pStyle w:val="ListParagraph"/>
        <w:numPr>
          <w:ilvl w:val="0"/>
          <w:numId w:val="14"/>
        </w:numPr>
        <w:spacing w:line="259" w:lineRule="auto"/>
        <w:rPr>
          <w:rFonts w:ascii="Arial" w:hAnsi="Arial" w:cs="Arial"/>
          <w:sz w:val="22"/>
          <w:szCs w:val="22"/>
        </w:rPr>
      </w:pPr>
      <w:r w:rsidRPr="006A455A">
        <w:rPr>
          <w:rFonts w:ascii="Arial" w:hAnsi="Arial" w:cs="Arial"/>
          <w:sz w:val="22"/>
          <w:szCs w:val="22"/>
        </w:rPr>
        <w:t>We will only share your information for national clinical audits or checking purposes when the law allows.</w:t>
      </w:r>
    </w:p>
    <w:p w14:paraId="2215DA9C" w14:textId="77777777" w:rsidR="00ED56FA" w:rsidRPr="006A455A" w:rsidRDefault="00ED56FA" w:rsidP="00ED56FA">
      <w:pPr>
        <w:pStyle w:val="ListParagraph"/>
        <w:spacing w:line="259" w:lineRule="auto"/>
        <w:rPr>
          <w:rFonts w:ascii="Arial" w:hAnsi="Arial" w:cs="Arial"/>
          <w:sz w:val="22"/>
          <w:szCs w:val="22"/>
        </w:rPr>
      </w:pPr>
    </w:p>
    <w:p w14:paraId="49887B77" w14:textId="77777777" w:rsidR="00ED56FA" w:rsidRPr="006A455A" w:rsidRDefault="00ED56FA">
      <w:pPr>
        <w:pStyle w:val="ListParagraph"/>
        <w:numPr>
          <w:ilvl w:val="0"/>
          <w:numId w:val="14"/>
        </w:numPr>
        <w:spacing w:line="259" w:lineRule="auto"/>
        <w:rPr>
          <w:rFonts w:ascii="Arial" w:hAnsi="Arial" w:cs="Arial"/>
          <w:sz w:val="22"/>
          <w:szCs w:val="22"/>
        </w:rPr>
      </w:pPr>
      <w:r w:rsidRPr="006A455A">
        <w:rPr>
          <w:rFonts w:ascii="Arial" w:hAnsi="Arial" w:cs="Arial"/>
          <w:sz w:val="22"/>
          <w:szCs w:val="22"/>
        </w:rPr>
        <w:t xml:space="preserve">You have the right to object to your identifiable information being shared for national clinical audits. Please contact the </w:t>
      </w:r>
      <w:r>
        <w:rPr>
          <w:rFonts w:ascii="Arial" w:hAnsi="Arial" w:cs="Arial"/>
          <w:sz w:val="22"/>
          <w:szCs w:val="22"/>
        </w:rPr>
        <w:t>organisation</w:t>
      </w:r>
      <w:r w:rsidRPr="006A455A">
        <w:rPr>
          <w:rFonts w:ascii="Arial" w:hAnsi="Arial" w:cs="Arial"/>
          <w:sz w:val="22"/>
          <w:szCs w:val="22"/>
        </w:rPr>
        <w:t xml:space="preserve"> if you wish to object.</w:t>
      </w:r>
    </w:p>
    <w:p w14:paraId="13F56E08" w14:textId="77777777" w:rsidR="00ED56FA" w:rsidRDefault="00ED56FA" w:rsidP="00ED56FA">
      <w:pPr>
        <w:spacing w:line="259" w:lineRule="auto"/>
        <w:ind w:left="360"/>
        <w:rPr>
          <w:rFonts w:ascii="Arial" w:hAnsi="Arial" w:cs="Arial"/>
          <w:sz w:val="22"/>
          <w:szCs w:val="22"/>
        </w:rPr>
      </w:pPr>
    </w:p>
    <w:p w14:paraId="498AEEAA" w14:textId="77777777" w:rsidR="00ED56FA" w:rsidRDefault="00ED56FA" w:rsidP="00ED56FA">
      <w:pPr>
        <w:spacing w:line="259" w:lineRule="auto"/>
        <w:ind w:left="360"/>
        <w:rPr>
          <w:rFonts w:ascii="Arial" w:hAnsi="Arial" w:cs="Arial"/>
          <w:b/>
          <w:bCs/>
          <w:sz w:val="22"/>
          <w:szCs w:val="22"/>
        </w:rPr>
      </w:pPr>
      <w:r>
        <w:rPr>
          <w:rFonts w:ascii="Arial" w:hAnsi="Arial" w:cs="Arial"/>
          <w:b/>
          <w:bCs/>
          <w:sz w:val="22"/>
          <w:szCs w:val="22"/>
        </w:rPr>
        <w:t>We are required by law to provide you with the following information about how we handle your information:</w:t>
      </w:r>
    </w:p>
    <w:p w14:paraId="7921FA22" w14:textId="77777777" w:rsidR="00ED56FA" w:rsidRDefault="00ED56FA" w:rsidP="00ED56FA">
      <w:pPr>
        <w:spacing w:line="259" w:lineRule="auto"/>
        <w:ind w:left="360"/>
        <w:rPr>
          <w:rFonts w:ascii="Arial" w:eastAsia="Arial" w:hAnsi="Arial" w:cs="Arial"/>
          <w:b/>
          <w:sz w:val="22"/>
          <w:szCs w:val="22"/>
        </w:rPr>
      </w:pPr>
    </w:p>
    <w:tbl>
      <w:tblPr>
        <w:tblW w:w="1357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7"/>
        <w:gridCol w:w="11383"/>
      </w:tblGrid>
      <w:tr w:rsidR="00ED56FA" w14:paraId="72C04EBF" w14:textId="77777777" w:rsidTr="00E26DBF">
        <w:tc>
          <w:tcPr>
            <w:tcW w:w="2187" w:type="dxa"/>
          </w:tcPr>
          <w:p w14:paraId="2785D9D9" w14:textId="77777777" w:rsidR="00ED56FA" w:rsidRDefault="00ED56FA" w:rsidP="00E26DBF">
            <w:pPr>
              <w:snapToGrid w:val="0"/>
              <w:rPr>
                <w:rFonts w:ascii="Arial" w:eastAsia="Arial" w:hAnsi="Arial" w:cs="Arial"/>
                <w:b/>
                <w:color w:val="000000"/>
                <w:sz w:val="22"/>
                <w:szCs w:val="22"/>
              </w:rPr>
            </w:pPr>
            <w:r>
              <w:rPr>
                <w:rFonts w:ascii="Arial" w:eastAsia="Arial" w:hAnsi="Arial" w:cs="Arial"/>
                <w:b/>
                <w:color w:val="000000"/>
                <w:sz w:val="22"/>
                <w:szCs w:val="22"/>
              </w:rPr>
              <w:t xml:space="preserve">Data Controller </w:t>
            </w:r>
          </w:p>
        </w:tc>
        <w:tc>
          <w:tcPr>
            <w:tcW w:w="11383" w:type="dxa"/>
          </w:tcPr>
          <w:p w14:paraId="335240E7" w14:textId="7A62D395" w:rsidR="00ED56FA" w:rsidRDefault="00EC2B94" w:rsidP="007F32FE">
            <w:pPr>
              <w:snapToGrid w:val="0"/>
              <w:rPr>
                <w:rFonts w:ascii="Arial" w:eastAsia="Arial" w:hAnsi="Arial" w:cs="Arial"/>
                <w:sz w:val="22"/>
                <w:szCs w:val="22"/>
              </w:rPr>
            </w:pPr>
            <w:r>
              <w:rPr>
                <w:rFonts w:ascii="Arial" w:eastAsia="Arial" w:hAnsi="Arial" w:cs="Arial"/>
                <w:sz w:val="22"/>
                <w:szCs w:val="22"/>
              </w:rPr>
              <w:t>Dr Emma Watts</w:t>
            </w:r>
          </w:p>
          <w:p w14:paraId="55031819" w14:textId="77777777" w:rsidR="007F32FE" w:rsidRDefault="007F32FE" w:rsidP="00E26DBF">
            <w:pPr>
              <w:snapToGrid w:val="0"/>
              <w:rPr>
                <w:rFonts w:ascii="Arial" w:eastAsia="Arial" w:hAnsi="Arial" w:cs="Arial"/>
                <w:sz w:val="22"/>
                <w:szCs w:val="22"/>
              </w:rPr>
            </w:pPr>
          </w:p>
        </w:tc>
      </w:tr>
      <w:tr w:rsidR="00ED56FA" w14:paraId="3608FA33" w14:textId="77777777" w:rsidTr="00AB6FBF">
        <w:tc>
          <w:tcPr>
            <w:tcW w:w="2187" w:type="dxa"/>
            <w:tcBorders>
              <w:bottom w:val="single" w:sz="4" w:space="0" w:color="000000"/>
            </w:tcBorders>
          </w:tcPr>
          <w:p w14:paraId="5699E328" w14:textId="77777777" w:rsidR="00ED56FA" w:rsidRDefault="00ED56FA" w:rsidP="00E26DBF">
            <w:pPr>
              <w:snapToGrid w:val="0"/>
              <w:rPr>
                <w:rFonts w:ascii="Arial" w:eastAsia="Arial" w:hAnsi="Arial" w:cs="Arial"/>
                <w:color w:val="000000"/>
                <w:sz w:val="22"/>
                <w:szCs w:val="22"/>
              </w:rPr>
            </w:pPr>
            <w:r>
              <w:rPr>
                <w:rFonts w:ascii="Arial" w:eastAsia="Arial" w:hAnsi="Arial" w:cs="Arial"/>
                <w:b/>
                <w:color w:val="000000"/>
                <w:sz w:val="22"/>
                <w:szCs w:val="22"/>
              </w:rPr>
              <w:t xml:space="preserve">Data Protection Officer </w:t>
            </w:r>
          </w:p>
        </w:tc>
        <w:tc>
          <w:tcPr>
            <w:tcW w:w="11383" w:type="dxa"/>
            <w:tcBorders>
              <w:bottom w:val="single" w:sz="4" w:space="0" w:color="000000"/>
            </w:tcBorders>
          </w:tcPr>
          <w:p w14:paraId="019E2627" w14:textId="77777777" w:rsidR="00EC2B94" w:rsidRPr="00EC2B94" w:rsidRDefault="00EC2B94" w:rsidP="00EC2B94">
            <w:pPr>
              <w:numPr>
                <w:ilvl w:val="0"/>
                <w:numId w:val="22"/>
              </w:numPr>
              <w:snapToGrid w:val="0"/>
              <w:rPr>
                <w:rFonts w:ascii="Arial" w:eastAsia="Arial" w:hAnsi="Arial" w:cs="Arial"/>
                <w:sz w:val="22"/>
                <w:szCs w:val="22"/>
              </w:rPr>
            </w:pPr>
            <w:r w:rsidRPr="00EC2B94">
              <w:rPr>
                <w:rFonts w:ascii="Arial" w:eastAsia="Arial" w:hAnsi="Arial" w:cs="Arial"/>
                <w:sz w:val="22"/>
                <w:szCs w:val="22"/>
              </w:rPr>
              <w:t>Name: Dan Clement</w:t>
            </w:r>
          </w:p>
          <w:p w14:paraId="2B2A59B8" w14:textId="77777777" w:rsidR="00EC2B94" w:rsidRPr="00EC2B94" w:rsidRDefault="00EC2B94" w:rsidP="00EC2B94">
            <w:pPr>
              <w:numPr>
                <w:ilvl w:val="0"/>
                <w:numId w:val="22"/>
              </w:numPr>
              <w:snapToGrid w:val="0"/>
              <w:rPr>
                <w:rFonts w:ascii="Arial" w:eastAsia="Arial" w:hAnsi="Arial" w:cs="Arial"/>
                <w:sz w:val="22"/>
                <w:szCs w:val="22"/>
              </w:rPr>
            </w:pPr>
            <w:r w:rsidRPr="00EC2B94">
              <w:rPr>
                <w:rFonts w:ascii="Arial" w:eastAsia="Arial" w:hAnsi="Arial" w:cs="Arial"/>
                <w:sz w:val="22"/>
                <w:szCs w:val="22"/>
              </w:rPr>
              <w:t>Role: Associate Director ICS Information Governance / Data Protection Officer (NHS Kent &amp; Medway Integrated Care Board)</w:t>
            </w:r>
          </w:p>
          <w:p w14:paraId="12C0C07D" w14:textId="77777777" w:rsidR="00EC2B94" w:rsidRPr="00EC2B94" w:rsidRDefault="00EC2B94" w:rsidP="00EC2B94">
            <w:pPr>
              <w:numPr>
                <w:ilvl w:val="0"/>
                <w:numId w:val="22"/>
              </w:numPr>
              <w:snapToGrid w:val="0"/>
              <w:rPr>
                <w:rFonts w:ascii="Arial" w:eastAsia="Arial" w:hAnsi="Arial" w:cs="Arial"/>
                <w:sz w:val="22"/>
                <w:szCs w:val="22"/>
              </w:rPr>
            </w:pPr>
            <w:r w:rsidRPr="00EC2B94">
              <w:rPr>
                <w:rFonts w:ascii="Arial" w:eastAsia="Arial" w:hAnsi="Arial" w:cs="Arial"/>
                <w:sz w:val="22"/>
                <w:szCs w:val="22"/>
              </w:rPr>
              <w:t xml:space="preserve">Email </w:t>
            </w:r>
            <w:hyperlink r:id="rId36" w:history="1">
              <w:r w:rsidRPr="00EC2B94">
                <w:rPr>
                  <w:rStyle w:val="Hyperlink"/>
                  <w:rFonts w:ascii="Arial" w:eastAsia="Arial" w:hAnsi="Arial" w:cs="Arial"/>
                  <w:sz w:val="22"/>
                  <w:szCs w:val="22"/>
                </w:rPr>
                <w:t>kmicb.ig@nhs.net</w:t>
              </w:r>
            </w:hyperlink>
            <w:r w:rsidRPr="00EC2B94">
              <w:rPr>
                <w:rFonts w:ascii="Arial" w:eastAsia="Arial" w:hAnsi="Arial" w:cs="Arial"/>
                <w:sz w:val="22"/>
                <w:szCs w:val="22"/>
              </w:rPr>
              <w:t xml:space="preserve"> </w:t>
            </w:r>
          </w:p>
          <w:p w14:paraId="07A535D2" w14:textId="77777777" w:rsidR="00EC2B94" w:rsidRPr="00EC2B94" w:rsidRDefault="00EC2B94" w:rsidP="00EC2B94">
            <w:pPr>
              <w:numPr>
                <w:ilvl w:val="0"/>
                <w:numId w:val="22"/>
              </w:numPr>
              <w:snapToGrid w:val="0"/>
              <w:rPr>
                <w:rFonts w:ascii="Arial" w:eastAsia="Arial" w:hAnsi="Arial" w:cs="Arial"/>
                <w:sz w:val="22"/>
                <w:szCs w:val="22"/>
              </w:rPr>
            </w:pPr>
            <w:r w:rsidRPr="00EC2B94">
              <w:rPr>
                <w:rFonts w:ascii="Arial" w:eastAsia="Arial" w:hAnsi="Arial" w:cs="Arial"/>
                <w:sz w:val="22"/>
                <w:szCs w:val="22"/>
              </w:rPr>
              <w:t>Telephone: 01634 335095</w:t>
            </w:r>
          </w:p>
          <w:p w14:paraId="680E702C" w14:textId="77777777" w:rsidR="00EC2B94" w:rsidRPr="00EC2B94" w:rsidRDefault="00EC2B94" w:rsidP="00EC2B94">
            <w:pPr>
              <w:numPr>
                <w:ilvl w:val="0"/>
                <w:numId w:val="22"/>
              </w:numPr>
              <w:snapToGrid w:val="0"/>
              <w:rPr>
                <w:rFonts w:ascii="Arial" w:eastAsia="Arial" w:hAnsi="Arial" w:cs="Arial"/>
                <w:sz w:val="22"/>
                <w:szCs w:val="22"/>
              </w:rPr>
            </w:pPr>
            <w:r w:rsidRPr="00EC2B94">
              <w:rPr>
                <w:rFonts w:ascii="Arial" w:eastAsia="Arial" w:hAnsi="Arial" w:cs="Arial"/>
                <w:sz w:val="22"/>
                <w:szCs w:val="22"/>
              </w:rPr>
              <w:t>Postal Adress: NHS Kent and Medway, 2nd floor, Gail House, Lower Stone Street, Maidstone, ME15 6NB</w:t>
            </w:r>
          </w:p>
          <w:p w14:paraId="68AC536A" w14:textId="5B1EB8C5" w:rsidR="00ED56FA" w:rsidRDefault="00ED56FA" w:rsidP="00E26DBF">
            <w:pPr>
              <w:snapToGrid w:val="0"/>
              <w:rPr>
                <w:rFonts w:ascii="Arial" w:eastAsia="Arial" w:hAnsi="Arial" w:cs="Arial"/>
                <w:sz w:val="22"/>
                <w:szCs w:val="22"/>
              </w:rPr>
            </w:pPr>
          </w:p>
        </w:tc>
      </w:tr>
      <w:tr w:rsidR="00ED56FA" w14:paraId="585F7B0C" w14:textId="77777777" w:rsidTr="00AB6FBF">
        <w:tc>
          <w:tcPr>
            <w:tcW w:w="2187" w:type="dxa"/>
            <w:tcBorders>
              <w:bottom w:val="single" w:sz="4" w:space="0" w:color="auto"/>
            </w:tcBorders>
          </w:tcPr>
          <w:p w14:paraId="11735790" w14:textId="77777777" w:rsidR="00ED56FA" w:rsidRDefault="00ED56FA" w:rsidP="00E26DBF">
            <w:pPr>
              <w:snapToGrid w:val="0"/>
              <w:rPr>
                <w:rFonts w:ascii="Arial" w:eastAsia="Arial" w:hAnsi="Arial" w:cs="Arial"/>
                <w:sz w:val="22"/>
                <w:szCs w:val="22"/>
              </w:rPr>
            </w:pPr>
            <w:r>
              <w:rPr>
                <w:rFonts w:ascii="Arial" w:eastAsia="Arial" w:hAnsi="Arial" w:cs="Arial"/>
                <w:b/>
                <w:color w:val="000000"/>
                <w:sz w:val="22"/>
                <w:szCs w:val="22"/>
              </w:rPr>
              <w:t>Purpose</w:t>
            </w:r>
            <w:r>
              <w:rPr>
                <w:rFonts w:ascii="Arial" w:eastAsia="Arial" w:hAnsi="Arial" w:cs="Arial"/>
                <w:color w:val="000000"/>
                <w:sz w:val="22"/>
                <w:szCs w:val="22"/>
              </w:rPr>
              <w:t xml:space="preserve"> of the processing</w:t>
            </w:r>
          </w:p>
        </w:tc>
        <w:tc>
          <w:tcPr>
            <w:tcW w:w="11383" w:type="dxa"/>
            <w:tcBorders>
              <w:bottom w:val="single" w:sz="4" w:space="0" w:color="auto"/>
            </w:tcBorders>
          </w:tcPr>
          <w:p w14:paraId="523DC22E" w14:textId="4A037809" w:rsidR="00ED56FA" w:rsidRDefault="00ED56FA" w:rsidP="007F32FE">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To give direct health or social care to individual patients.</w:t>
            </w:r>
            <w:r w:rsidR="007F32FE">
              <w:rPr>
                <w:rFonts w:ascii="Arial" w:eastAsia="Arial" w:hAnsi="Arial" w:cs="Arial"/>
                <w:color w:val="000000"/>
                <w:sz w:val="22"/>
                <w:szCs w:val="22"/>
              </w:rPr>
              <w:t xml:space="preserve"> An example is,</w:t>
            </w:r>
            <w:r>
              <w:rPr>
                <w:rFonts w:ascii="Arial" w:eastAsia="Arial" w:hAnsi="Arial" w:cs="Arial"/>
                <w:color w:val="000000"/>
                <w:sz w:val="22"/>
                <w:szCs w:val="22"/>
              </w:rPr>
              <w:t xml:space="preserve"> when a patient agrees to a referral for direct care, such as to a hospital, relevant information about the patient will be shared with the other healthcare staff to enable them to give appropriate advice, investigations, treatments and/or care.</w:t>
            </w:r>
          </w:p>
          <w:p w14:paraId="264F50E7" w14:textId="77777777" w:rsidR="00ED56FA" w:rsidRDefault="00ED56FA" w:rsidP="007F32FE">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To check and review the quality of care. (This is called audit and clinical governance).</w:t>
            </w:r>
          </w:p>
          <w:p w14:paraId="7104E062" w14:textId="77777777" w:rsidR="007F32FE" w:rsidRDefault="007F32FE" w:rsidP="00E26DBF">
            <w:pPr>
              <w:pBdr>
                <w:top w:val="nil"/>
                <w:left w:val="nil"/>
                <w:bottom w:val="nil"/>
                <w:right w:val="nil"/>
                <w:between w:val="nil"/>
              </w:pBdr>
              <w:snapToGrid w:val="0"/>
              <w:rPr>
                <w:rFonts w:ascii="Arial" w:eastAsia="Arial" w:hAnsi="Arial" w:cs="Arial"/>
                <w:color w:val="000000"/>
                <w:sz w:val="22"/>
                <w:szCs w:val="22"/>
              </w:rPr>
            </w:pPr>
          </w:p>
          <w:p w14:paraId="3DBCCF9D" w14:textId="65A01BF7" w:rsidR="00ED56FA" w:rsidRDefault="00ED56FA" w:rsidP="007F32FE">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Medical research and to check the quality of care which is given to patients (this is called national clinical audit)</w:t>
            </w:r>
            <w:r w:rsidR="007F32FE">
              <w:rPr>
                <w:rFonts w:ascii="Arial" w:eastAsia="Arial" w:hAnsi="Arial" w:cs="Arial"/>
                <w:color w:val="000000"/>
                <w:sz w:val="22"/>
                <w:szCs w:val="22"/>
              </w:rPr>
              <w:t>.</w:t>
            </w:r>
          </w:p>
          <w:p w14:paraId="4BDF80DD" w14:textId="77777777" w:rsidR="007F32FE" w:rsidRDefault="007F32FE" w:rsidP="00E26DBF">
            <w:pPr>
              <w:pBdr>
                <w:top w:val="nil"/>
                <w:left w:val="nil"/>
                <w:bottom w:val="nil"/>
                <w:right w:val="nil"/>
                <w:between w:val="nil"/>
              </w:pBdr>
              <w:snapToGrid w:val="0"/>
              <w:rPr>
                <w:rFonts w:ascii="Arial" w:eastAsia="Arial" w:hAnsi="Arial" w:cs="Arial"/>
                <w:color w:val="000000"/>
              </w:rPr>
            </w:pPr>
          </w:p>
        </w:tc>
      </w:tr>
      <w:tr w:rsidR="00ED56FA" w14:paraId="78C6A1AC" w14:textId="77777777" w:rsidTr="00AB6FBF">
        <w:tc>
          <w:tcPr>
            <w:tcW w:w="2187" w:type="dxa"/>
            <w:tcBorders>
              <w:top w:val="single" w:sz="4" w:space="0" w:color="auto"/>
              <w:bottom w:val="single" w:sz="4" w:space="0" w:color="auto"/>
            </w:tcBorders>
          </w:tcPr>
          <w:p w14:paraId="62005040" w14:textId="77777777" w:rsidR="00ED56FA" w:rsidRDefault="00ED56FA" w:rsidP="00E26DBF">
            <w:pPr>
              <w:snapToGrid w:val="0"/>
              <w:rPr>
                <w:rFonts w:ascii="Arial" w:eastAsia="Arial" w:hAnsi="Arial" w:cs="Arial"/>
                <w:sz w:val="22"/>
                <w:szCs w:val="22"/>
              </w:rPr>
            </w:pPr>
            <w:r>
              <w:rPr>
                <w:rFonts w:ascii="Arial" w:eastAsia="Arial" w:hAnsi="Arial" w:cs="Arial"/>
                <w:b/>
                <w:color w:val="000000"/>
                <w:sz w:val="22"/>
                <w:szCs w:val="22"/>
              </w:rPr>
              <w:t>Lawful basis</w:t>
            </w:r>
            <w:r>
              <w:rPr>
                <w:rFonts w:ascii="Arial" w:eastAsia="Arial" w:hAnsi="Arial" w:cs="Arial"/>
                <w:color w:val="000000"/>
                <w:sz w:val="22"/>
                <w:szCs w:val="22"/>
              </w:rPr>
              <w:t xml:space="preserve"> for processing</w:t>
            </w:r>
          </w:p>
        </w:tc>
        <w:tc>
          <w:tcPr>
            <w:tcW w:w="11383" w:type="dxa"/>
            <w:tcBorders>
              <w:top w:val="single" w:sz="4" w:space="0" w:color="auto"/>
              <w:bottom w:val="single" w:sz="4" w:space="0" w:color="auto"/>
            </w:tcBorders>
          </w:tcPr>
          <w:p w14:paraId="41139FBC" w14:textId="77777777" w:rsidR="00ED56FA" w:rsidRDefault="00ED56FA" w:rsidP="00E26DBF">
            <w:pPr>
              <w:snapToGrid w:val="0"/>
              <w:rPr>
                <w:rFonts w:ascii="Arial" w:eastAsia="Arial" w:hAnsi="Arial" w:cs="Arial"/>
                <w:color w:val="000000"/>
                <w:sz w:val="22"/>
                <w:szCs w:val="22"/>
              </w:rPr>
            </w:pPr>
            <w:r>
              <w:rPr>
                <w:rFonts w:ascii="Arial" w:eastAsia="Arial" w:hAnsi="Arial" w:cs="Arial"/>
                <w:sz w:val="22"/>
                <w:szCs w:val="22"/>
              </w:rPr>
              <w:t xml:space="preserve">These purposes are </w:t>
            </w:r>
            <w:r>
              <w:rPr>
                <w:rFonts w:ascii="Arial" w:eastAsia="Arial" w:hAnsi="Arial" w:cs="Arial"/>
                <w:color w:val="000000"/>
                <w:sz w:val="22"/>
                <w:szCs w:val="22"/>
              </w:rPr>
              <w:t>supported under the following sections of the GDPR:</w:t>
            </w:r>
          </w:p>
          <w:p w14:paraId="28E3CC22" w14:textId="77777777" w:rsidR="00ED56FA" w:rsidRDefault="00ED56FA" w:rsidP="00E26DBF">
            <w:pPr>
              <w:snapToGrid w:val="0"/>
              <w:rPr>
                <w:rFonts w:ascii="Arial" w:eastAsia="Arial" w:hAnsi="Arial" w:cs="Arial"/>
                <w:color w:val="000000"/>
                <w:sz w:val="22"/>
                <w:szCs w:val="22"/>
              </w:rPr>
            </w:pPr>
          </w:p>
          <w:p w14:paraId="4378717E" w14:textId="77777777" w:rsidR="007F32FE" w:rsidRDefault="00ED56FA" w:rsidP="00E26DBF">
            <w:pPr>
              <w:snapToGrid w:val="0"/>
              <w:ind w:left="317"/>
              <w:rPr>
                <w:rFonts w:ascii="Arial" w:eastAsia="Arial" w:hAnsi="Arial" w:cs="Arial"/>
                <w:i/>
                <w:sz w:val="22"/>
                <w:szCs w:val="22"/>
              </w:rPr>
            </w:pPr>
            <w:r>
              <w:rPr>
                <w:rFonts w:ascii="Arial" w:eastAsia="Arial" w:hAnsi="Arial" w:cs="Arial"/>
                <w:b/>
                <w:i/>
                <w:color w:val="000000"/>
                <w:sz w:val="22"/>
                <w:szCs w:val="22"/>
              </w:rPr>
              <w:t xml:space="preserve">Article </w:t>
            </w:r>
            <w:r>
              <w:rPr>
                <w:rFonts w:ascii="Arial" w:eastAsia="Arial" w:hAnsi="Arial" w:cs="Arial"/>
                <w:b/>
                <w:i/>
                <w:sz w:val="22"/>
                <w:szCs w:val="22"/>
              </w:rPr>
              <w:t>6(1)(e)</w:t>
            </w:r>
            <w:r>
              <w:rPr>
                <w:rFonts w:ascii="Arial" w:eastAsia="Arial" w:hAnsi="Arial" w:cs="Arial"/>
                <w:i/>
                <w:sz w:val="22"/>
                <w:szCs w:val="22"/>
              </w:rPr>
              <w:t xml:space="preserve"> ‘…necessary for the performance of a task carried out in the public interest or in the exercise of official authority…’; and</w:t>
            </w:r>
          </w:p>
          <w:p w14:paraId="2F098C6D" w14:textId="77777777" w:rsidR="007F32FE" w:rsidRDefault="007F32FE" w:rsidP="00E26DBF">
            <w:pPr>
              <w:snapToGrid w:val="0"/>
              <w:ind w:left="317"/>
              <w:rPr>
                <w:rFonts w:ascii="Arial" w:eastAsia="Arial" w:hAnsi="Arial" w:cs="Arial"/>
                <w:i/>
                <w:sz w:val="22"/>
                <w:szCs w:val="22"/>
              </w:rPr>
            </w:pPr>
          </w:p>
          <w:p w14:paraId="07890966" w14:textId="77777777" w:rsidR="00ED56FA" w:rsidRDefault="00ED56FA" w:rsidP="00E26DBF">
            <w:pPr>
              <w:snapToGrid w:val="0"/>
              <w:ind w:left="317"/>
              <w:rPr>
                <w:rFonts w:ascii="Arial" w:eastAsia="Arial" w:hAnsi="Arial" w:cs="Arial"/>
                <w:i/>
                <w:color w:val="000000"/>
                <w:sz w:val="22"/>
                <w:szCs w:val="22"/>
              </w:rPr>
            </w:pPr>
            <w:r>
              <w:rPr>
                <w:rFonts w:ascii="Arial" w:eastAsia="Arial" w:hAnsi="Arial" w:cs="Arial"/>
                <w:b/>
                <w:i/>
                <w:color w:val="000000"/>
                <w:sz w:val="22"/>
                <w:szCs w:val="22"/>
              </w:rPr>
              <w:lastRenderedPageBreak/>
              <w:t>Article 9(2)(h)</w:t>
            </w:r>
            <w:r>
              <w:rPr>
                <w:rFonts w:ascii="Arial" w:eastAsia="Arial" w:hAnsi="Arial" w:cs="Arial"/>
                <w:i/>
                <w:color w:val="000000"/>
                <w:sz w:val="22"/>
                <w:szCs w:val="22"/>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2F3A4009" w14:textId="77777777" w:rsidR="00ED56FA" w:rsidRDefault="00ED56FA" w:rsidP="00E26DBF">
            <w:pPr>
              <w:snapToGrid w:val="0"/>
              <w:ind w:left="720"/>
              <w:rPr>
                <w:rFonts w:ascii="Arial" w:eastAsia="Arial" w:hAnsi="Arial" w:cs="Arial"/>
                <w:i/>
                <w:color w:val="000000"/>
                <w:sz w:val="22"/>
                <w:szCs w:val="22"/>
              </w:rPr>
            </w:pPr>
          </w:p>
          <w:p w14:paraId="68B752AA" w14:textId="12341945" w:rsidR="00ED56FA" w:rsidRDefault="00ED56FA" w:rsidP="00E26DBF">
            <w:pPr>
              <w:snapToGrid w:val="0"/>
              <w:rPr>
                <w:rFonts w:ascii="Arial" w:eastAsia="Arial" w:hAnsi="Arial" w:cs="Arial"/>
                <w:sz w:val="22"/>
                <w:szCs w:val="22"/>
              </w:rPr>
            </w:pPr>
            <w:r>
              <w:rPr>
                <w:rFonts w:ascii="Arial" w:eastAsia="Arial" w:hAnsi="Arial" w:cs="Arial"/>
                <w:sz w:val="22"/>
                <w:szCs w:val="22"/>
              </w:rPr>
              <w:t>The following sections of the GDPR mean that we can use medical records for research and to check the quality of care (national clinical audits)</w:t>
            </w:r>
            <w:r w:rsidR="007F32FE">
              <w:rPr>
                <w:rFonts w:ascii="Arial" w:eastAsia="Arial" w:hAnsi="Arial" w:cs="Arial"/>
                <w:sz w:val="22"/>
                <w:szCs w:val="22"/>
              </w:rPr>
              <w:t>:</w:t>
            </w:r>
          </w:p>
          <w:p w14:paraId="5BEB22D7" w14:textId="77777777" w:rsidR="00ED56FA" w:rsidRDefault="00ED56FA" w:rsidP="00E26DBF">
            <w:pPr>
              <w:snapToGrid w:val="0"/>
              <w:rPr>
                <w:rFonts w:ascii="Arial" w:eastAsia="Arial" w:hAnsi="Arial" w:cs="Arial"/>
                <w:sz w:val="22"/>
                <w:szCs w:val="22"/>
              </w:rPr>
            </w:pPr>
          </w:p>
          <w:p w14:paraId="48DD45C8" w14:textId="74AEADB2" w:rsidR="00ED56FA" w:rsidRDefault="00ED56FA" w:rsidP="00E26DBF">
            <w:pPr>
              <w:tabs>
                <w:tab w:val="left" w:pos="317"/>
              </w:tabs>
              <w:snapToGrid w:val="0"/>
              <w:ind w:left="317"/>
              <w:rPr>
                <w:rFonts w:ascii="Arial" w:eastAsia="Arial" w:hAnsi="Arial" w:cs="Arial"/>
                <w:i/>
                <w:sz w:val="22"/>
                <w:szCs w:val="22"/>
              </w:rPr>
            </w:pPr>
            <w:r>
              <w:rPr>
                <w:rFonts w:ascii="Arial" w:eastAsia="Arial" w:hAnsi="Arial" w:cs="Arial"/>
                <w:b/>
                <w:i/>
                <w:sz w:val="22"/>
                <w:szCs w:val="22"/>
              </w:rPr>
              <w:t>Article 6(1)(e)</w:t>
            </w:r>
            <w:r>
              <w:rPr>
                <w:rFonts w:ascii="Arial" w:eastAsia="Arial" w:hAnsi="Arial" w:cs="Arial"/>
                <w:i/>
                <w:sz w:val="22"/>
                <w:szCs w:val="22"/>
              </w:rPr>
              <w:t xml:space="preserve"> – ‘processing is necessary for the performance of a task carried out in the public interest or in the exercise of official authority vested in the controller’.</w:t>
            </w:r>
          </w:p>
          <w:p w14:paraId="3BFB17FE" w14:textId="77777777" w:rsidR="00ED56FA" w:rsidRDefault="00ED56FA" w:rsidP="00E26DBF">
            <w:pPr>
              <w:snapToGrid w:val="0"/>
              <w:rPr>
                <w:rFonts w:ascii="Arial" w:eastAsia="Arial" w:hAnsi="Arial" w:cs="Arial"/>
                <w:sz w:val="22"/>
                <w:szCs w:val="22"/>
              </w:rPr>
            </w:pPr>
          </w:p>
          <w:p w14:paraId="6BCAEB6F" w14:textId="1FBBA03F" w:rsidR="00ED56FA" w:rsidRDefault="00ED56FA" w:rsidP="00E26DBF">
            <w:pPr>
              <w:snapToGrid w:val="0"/>
              <w:rPr>
                <w:rFonts w:ascii="Arial" w:eastAsia="Arial" w:hAnsi="Arial" w:cs="Arial"/>
                <w:color w:val="000000"/>
                <w:sz w:val="22"/>
                <w:szCs w:val="22"/>
              </w:rPr>
            </w:pPr>
            <w:r>
              <w:rPr>
                <w:rFonts w:ascii="Arial" w:eastAsia="Arial" w:hAnsi="Arial" w:cs="Arial"/>
                <w:sz w:val="22"/>
                <w:szCs w:val="22"/>
              </w:rPr>
              <w:t>For medical research:</w:t>
            </w:r>
          </w:p>
          <w:p w14:paraId="62B70319" w14:textId="77777777" w:rsidR="00ED56FA" w:rsidRDefault="00ED56FA" w:rsidP="00E26DBF">
            <w:pPr>
              <w:snapToGrid w:val="0"/>
              <w:rPr>
                <w:rFonts w:ascii="Arial" w:eastAsia="Arial" w:hAnsi="Arial" w:cs="Arial"/>
                <w:sz w:val="22"/>
                <w:szCs w:val="22"/>
              </w:rPr>
            </w:pPr>
          </w:p>
          <w:p w14:paraId="18794F7F" w14:textId="6C4A6EA3" w:rsidR="00ED56FA" w:rsidRDefault="00ED56FA" w:rsidP="00E26DBF">
            <w:pPr>
              <w:snapToGrid w:val="0"/>
              <w:ind w:left="317"/>
              <w:rPr>
                <w:rFonts w:ascii="Arial" w:eastAsia="Arial" w:hAnsi="Arial" w:cs="Arial"/>
                <w:i/>
                <w:sz w:val="22"/>
                <w:szCs w:val="22"/>
              </w:rPr>
            </w:pPr>
            <w:r w:rsidRPr="00E26DBF">
              <w:rPr>
                <w:rFonts w:ascii="Arial" w:eastAsia="Arial" w:hAnsi="Arial" w:cs="Arial"/>
                <w:b/>
                <w:bCs/>
                <w:i/>
                <w:sz w:val="22"/>
                <w:szCs w:val="22"/>
              </w:rPr>
              <w:t>Article 9(2)(j)</w:t>
            </w:r>
            <w:r>
              <w:rPr>
                <w:rFonts w:ascii="Arial" w:eastAsia="Arial" w:hAnsi="Arial" w:cs="Arial"/>
                <w:i/>
                <w:sz w:val="22"/>
                <w:szCs w:val="22"/>
              </w:rPr>
              <w:t xml:space="preserve"> – ‘processing is necessary for… scientific or historical research purposes or statistical purposes in</w:t>
            </w:r>
            <w:r w:rsidR="007F32FE">
              <w:rPr>
                <w:rFonts w:ascii="Arial" w:eastAsia="Arial" w:hAnsi="Arial" w:cs="Arial"/>
                <w:i/>
                <w:sz w:val="22"/>
                <w:szCs w:val="22"/>
              </w:rPr>
              <w:t xml:space="preserve"> </w:t>
            </w:r>
            <w:r>
              <w:rPr>
                <w:rFonts w:ascii="Arial" w:eastAsia="Arial" w:hAnsi="Arial" w:cs="Arial"/>
                <w:i/>
                <w:sz w:val="22"/>
                <w:szCs w:val="22"/>
              </w:rPr>
              <w:t xml:space="preserve">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00EB89AA" w14:textId="77777777" w:rsidR="00ED56FA" w:rsidRDefault="00ED56FA" w:rsidP="00E26DBF">
            <w:pPr>
              <w:snapToGrid w:val="0"/>
              <w:rPr>
                <w:rFonts w:ascii="Arial" w:eastAsia="Arial" w:hAnsi="Arial" w:cs="Arial"/>
                <w:color w:val="000000"/>
                <w:sz w:val="22"/>
                <w:szCs w:val="22"/>
              </w:rPr>
            </w:pPr>
          </w:p>
          <w:p w14:paraId="094214C4" w14:textId="77777777" w:rsidR="00ED56FA" w:rsidRDefault="00ED56FA" w:rsidP="007F32FE">
            <w:pPr>
              <w:snapToGrid w:val="0"/>
              <w:rPr>
                <w:rFonts w:ascii="Arial" w:eastAsia="Arial" w:hAnsi="Arial" w:cs="Arial"/>
                <w:color w:val="000000"/>
                <w:sz w:val="22"/>
                <w:szCs w:val="22"/>
              </w:rPr>
            </w:pPr>
            <w:r>
              <w:rPr>
                <w:rFonts w:ascii="Arial" w:eastAsia="Arial" w:hAnsi="Arial" w:cs="Arial"/>
                <w:color w:val="000000"/>
                <w:sz w:val="22"/>
                <w:szCs w:val="22"/>
              </w:rPr>
              <w:t>Healthcare staff will also respect and comply with their obligations under the common law duty of confidence.</w:t>
            </w:r>
          </w:p>
          <w:p w14:paraId="670D0005" w14:textId="77777777" w:rsidR="007F32FE" w:rsidRDefault="007F32FE" w:rsidP="00E26DBF">
            <w:pPr>
              <w:snapToGrid w:val="0"/>
              <w:rPr>
                <w:rFonts w:ascii="Arial" w:eastAsia="Arial" w:hAnsi="Arial" w:cs="Arial"/>
                <w:color w:val="000000"/>
                <w:sz w:val="22"/>
                <w:szCs w:val="22"/>
              </w:rPr>
            </w:pPr>
          </w:p>
        </w:tc>
      </w:tr>
      <w:tr w:rsidR="00ED56FA" w14:paraId="671672A4" w14:textId="77777777" w:rsidTr="00AB6FBF">
        <w:tc>
          <w:tcPr>
            <w:tcW w:w="2187" w:type="dxa"/>
            <w:tcBorders>
              <w:top w:val="single" w:sz="4" w:space="0" w:color="auto"/>
              <w:bottom w:val="single" w:sz="4" w:space="0" w:color="auto"/>
            </w:tcBorders>
          </w:tcPr>
          <w:p w14:paraId="77353154" w14:textId="77777777" w:rsidR="00ED56FA" w:rsidRDefault="00ED56FA" w:rsidP="00E26DBF">
            <w:pPr>
              <w:snapToGrid w:val="0"/>
              <w:rPr>
                <w:rFonts w:ascii="Arial" w:eastAsia="Arial" w:hAnsi="Arial" w:cs="Arial"/>
                <w:color w:val="000000"/>
                <w:sz w:val="22"/>
                <w:szCs w:val="22"/>
              </w:rPr>
            </w:pPr>
            <w:r>
              <w:rPr>
                <w:rFonts w:ascii="Arial" w:eastAsia="Arial" w:hAnsi="Arial" w:cs="Arial"/>
                <w:b/>
                <w:color w:val="000000"/>
                <w:sz w:val="22"/>
                <w:szCs w:val="22"/>
              </w:rPr>
              <w:lastRenderedPageBreak/>
              <w:t xml:space="preserve">Recipient or categories of </w:t>
            </w:r>
            <w:r w:rsidRPr="007F32FE">
              <w:rPr>
                <w:rFonts w:ascii="Arial" w:eastAsia="Arial" w:hAnsi="Arial" w:cs="Arial"/>
                <w:b/>
                <w:color w:val="000000"/>
                <w:sz w:val="22"/>
                <w:szCs w:val="22"/>
              </w:rPr>
              <w:t xml:space="preserve">recipients </w:t>
            </w:r>
            <w:r w:rsidRPr="00E26DBF">
              <w:rPr>
                <w:rFonts w:ascii="Arial" w:eastAsia="Arial" w:hAnsi="Arial" w:cs="Arial"/>
                <w:b/>
                <w:color w:val="000000"/>
                <w:sz w:val="22"/>
                <w:szCs w:val="22"/>
              </w:rPr>
              <w:t>of the processed data</w:t>
            </w:r>
          </w:p>
          <w:p w14:paraId="4EB24872" w14:textId="77777777" w:rsidR="00ED56FA" w:rsidRDefault="00ED56FA" w:rsidP="00E26DBF">
            <w:pPr>
              <w:snapToGrid w:val="0"/>
              <w:rPr>
                <w:rFonts w:ascii="Arial" w:eastAsia="Arial" w:hAnsi="Arial" w:cs="Arial"/>
                <w:b/>
                <w:color w:val="000000"/>
                <w:sz w:val="22"/>
                <w:szCs w:val="22"/>
              </w:rPr>
            </w:pPr>
          </w:p>
        </w:tc>
        <w:tc>
          <w:tcPr>
            <w:tcW w:w="11383" w:type="dxa"/>
            <w:tcBorders>
              <w:top w:val="single" w:sz="4" w:space="0" w:color="auto"/>
              <w:bottom w:val="single" w:sz="4" w:space="0" w:color="auto"/>
            </w:tcBorders>
          </w:tcPr>
          <w:p w14:paraId="28920AAB" w14:textId="77777777" w:rsidR="00ED56FA" w:rsidRDefault="00ED56FA" w:rsidP="00E26DBF">
            <w:pPr>
              <w:snapToGrid w:val="0"/>
              <w:rPr>
                <w:rFonts w:ascii="Arial" w:eastAsia="Arial" w:hAnsi="Arial" w:cs="Arial"/>
                <w:color w:val="000000"/>
                <w:sz w:val="22"/>
                <w:szCs w:val="22"/>
              </w:rPr>
            </w:pPr>
            <w:r>
              <w:rPr>
                <w:rFonts w:ascii="Arial" w:eastAsia="Arial" w:hAnsi="Arial" w:cs="Arial"/>
                <w:color w:val="000000"/>
                <w:sz w:val="22"/>
                <w:szCs w:val="22"/>
              </w:rPr>
              <w:t xml:space="preserve">The data will be shared with: </w:t>
            </w:r>
          </w:p>
          <w:p w14:paraId="05B00004" w14:textId="77777777" w:rsidR="00ED56FA" w:rsidRDefault="00ED56FA" w:rsidP="00E26DBF">
            <w:pPr>
              <w:snapToGrid w:val="0"/>
              <w:rPr>
                <w:rFonts w:ascii="Arial" w:eastAsia="Arial" w:hAnsi="Arial" w:cs="Arial"/>
                <w:color w:val="000000"/>
                <w:sz w:val="22"/>
                <w:szCs w:val="22"/>
              </w:rPr>
            </w:pPr>
          </w:p>
          <w:p w14:paraId="4BFD4E47" w14:textId="77777777" w:rsidR="00ED56FA" w:rsidRDefault="00ED56FA">
            <w:pPr>
              <w:numPr>
                <w:ilvl w:val="0"/>
                <w:numId w:val="15"/>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healthcare professionals and staff in this surgery;</w:t>
            </w:r>
          </w:p>
          <w:p w14:paraId="4FB0D5CE" w14:textId="77777777" w:rsidR="00ED56FA" w:rsidRDefault="00ED56FA">
            <w:pPr>
              <w:numPr>
                <w:ilvl w:val="0"/>
                <w:numId w:val="15"/>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local hospitals;</w:t>
            </w:r>
          </w:p>
          <w:p w14:paraId="4E071BC6" w14:textId="77777777" w:rsidR="00ED56FA" w:rsidRDefault="00ED56FA">
            <w:pPr>
              <w:numPr>
                <w:ilvl w:val="0"/>
                <w:numId w:val="15"/>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out of hours services; </w:t>
            </w:r>
          </w:p>
          <w:p w14:paraId="01C14FE7" w14:textId="77777777" w:rsidR="00ED56FA" w:rsidRDefault="00ED56FA">
            <w:pPr>
              <w:numPr>
                <w:ilvl w:val="0"/>
                <w:numId w:val="15"/>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diagnostic and treatment centres; </w:t>
            </w:r>
          </w:p>
          <w:p w14:paraId="702303A4" w14:textId="77777777" w:rsidR="00ED56FA" w:rsidRDefault="00ED56FA">
            <w:pPr>
              <w:numPr>
                <w:ilvl w:val="0"/>
                <w:numId w:val="15"/>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or other organisations involved in the provision of direct care to individual patients. </w:t>
            </w:r>
          </w:p>
          <w:p w14:paraId="2D2C8559" w14:textId="77777777" w:rsidR="00ED56FA" w:rsidRDefault="00ED56FA" w:rsidP="00E26DBF">
            <w:pPr>
              <w:snapToGrid w:val="0"/>
              <w:rPr>
                <w:rFonts w:ascii="Arial" w:eastAsia="Arial" w:hAnsi="Arial" w:cs="Arial"/>
                <w:color w:val="FF0000"/>
                <w:sz w:val="22"/>
                <w:szCs w:val="22"/>
              </w:rPr>
            </w:pPr>
          </w:p>
          <w:p w14:paraId="01FD2238" w14:textId="6A651C29" w:rsidR="007F32FE" w:rsidRDefault="007F32FE" w:rsidP="00EC2B94">
            <w:pPr>
              <w:snapToGrid w:val="0"/>
              <w:rPr>
                <w:rFonts w:ascii="Arial" w:eastAsia="Arial" w:hAnsi="Arial" w:cs="Arial"/>
                <w:sz w:val="22"/>
                <w:szCs w:val="22"/>
              </w:rPr>
            </w:pPr>
          </w:p>
        </w:tc>
      </w:tr>
      <w:tr w:rsidR="00ED56FA" w14:paraId="4220253E" w14:textId="77777777" w:rsidTr="00AB6FBF">
        <w:tc>
          <w:tcPr>
            <w:tcW w:w="2187" w:type="dxa"/>
            <w:tcBorders>
              <w:top w:val="single" w:sz="4" w:space="0" w:color="auto"/>
            </w:tcBorders>
          </w:tcPr>
          <w:p w14:paraId="6338F58A" w14:textId="77777777" w:rsidR="00ED56FA" w:rsidRDefault="00ED56FA" w:rsidP="00E26DBF">
            <w:pPr>
              <w:snapToGrid w:val="0"/>
              <w:rPr>
                <w:rFonts w:ascii="Arial" w:eastAsia="Arial" w:hAnsi="Arial" w:cs="Arial"/>
                <w:sz w:val="22"/>
                <w:szCs w:val="22"/>
              </w:rPr>
            </w:pPr>
            <w:r>
              <w:rPr>
                <w:rFonts w:ascii="Arial" w:eastAsia="Arial" w:hAnsi="Arial" w:cs="Arial"/>
                <w:b/>
                <w:color w:val="000000"/>
                <w:sz w:val="22"/>
                <w:szCs w:val="22"/>
              </w:rPr>
              <w:t>Rights to object</w:t>
            </w:r>
            <w:r>
              <w:rPr>
                <w:rFonts w:ascii="Arial" w:eastAsia="Arial" w:hAnsi="Arial" w:cs="Arial"/>
                <w:b/>
                <w:color w:val="000000"/>
              </w:rPr>
              <w:t xml:space="preserve"> and the national data opt-out</w:t>
            </w:r>
          </w:p>
          <w:p w14:paraId="1B30988F" w14:textId="77777777" w:rsidR="00ED56FA" w:rsidRDefault="00ED56FA" w:rsidP="00E26DBF">
            <w:pPr>
              <w:snapToGrid w:val="0"/>
              <w:rPr>
                <w:rFonts w:ascii="Arial" w:eastAsia="Arial" w:hAnsi="Arial" w:cs="Arial"/>
                <w:b/>
                <w:color w:val="000000"/>
                <w:sz w:val="22"/>
                <w:szCs w:val="22"/>
              </w:rPr>
            </w:pPr>
          </w:p>
        </w:tc>
        <w:tc>
          <w:tcPr>
            <w:tcW w:w="11383" w:type="dxa"/>
            <w:tcBorders>
              <w:top w:val="single" w:sz="4" w:space="0" w:color="auto"/>
            </w:tcBorders>
          </w:tcPr>
          <w:p w14:paraId="085E9AA4" w14:textId="1788B223" w:rsidR="00ED56FA" w:rsidRDefault="00ED56FA" w:rsidP="00E26DBF">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You have the right to object to information being shared between those who are providing you with direct care. This may affect the care you receive – please speak to the practice.</w:t>
            </w:r>
            <w:r w:rsidR="007F32FE">
              <w:rPr>
                <w:rFonts w:ascii="Arial" w:eastAsia="Arial" w:hAnsi="Arial" w:cs="Arial"/>
                <w:color w:val="000000"/>
                <w:sz w:val="22"/>
                <w:szCs w:val="22"/>
              </w:rPr>
              <w:t xml:space="preserve"> </w:t>
            </w:r>
            <w:r>
              <w:rPr>
                <w:rFonts w:ascii="Arial" w:eastAsia="Arial" w:hAnsi="Arial" w:cs="Arial"/>
                <w:color w:val="000000"/>
                <w:sz w:val="22"/>
                <w:szCs w:val="22"/>
              </w:rPr>
              <w:t>You are not able to object to your name, address and other demographic information being sent to NHS England. This is necessary if you wish to be registered to receive NHS care.</w:t>
            </w:r>
          </w:p>
          <w:p w14:paraId="305F4DBC" w14:textId="77777777" w:rsidR="00ED56FA" w:rsidRDefault="00ED56FA" w:rsidP="00E26DBF">
            <w:pPr>
              <w:pBdr>
                <w:top w:val="nil"/>
                <w:left w:val="nil"/>
                <w:bottom w:val="nil"/>
                <w:right w:val="nil"/>
                <w:between w:val="nil"/>
              </w:pBdr>
              <w:snapToGrid w:val="0"/>
              <w:ind w:left="720"/>
              <w:rPr>
                <w:rFonts w:ascii="Arial" w:eastAsia="Arial" w:hAnsi="Arial" w:cs="Arial"/>
                <w:color w:val="000000"/>
                <w:sz w:val="22"/>
                <w:szCs w:val="22"/>
              </w:rPr>
            </w:pPr>
          </w:p>
          <w:p w14:paraId="5335FC10" w14:textId="6CDDCCAA" w:rsidR="00ED56FA" w:rsidRDefault="00ED56FA" w:rsidP="00E26DBF">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lastRenderedPageBreak/>
              <w:t>You are not able to object when information is legitimately shared for safeguarding reasons. In appropriate circumstances it is a legal and professional requirement to share information for safeguarding reasons. This is to protect people from harm. The information will be shared with the local safeguarding service</w:t>
            </w:r>
            <w:r w:rsidR="00EC2B94">
              <w:rPr>
                <w:rFonts w:ascii="Arial" w:eastAsia="Arial" w:hAnsi="Arial" w:cs="Arial"/>
                <w:color w:val="000000"/>
                <w:sz w:val="22"/>
                <w:szCs w:val="22"/>
              </w:rPr>
              <w:t>.</w:t>
            </w:r>
          </w:p>
          <w:p w14:paraId="5913D8B0" w14:textId="77777777" w:rsidR="00ED56FA" w:rsidRDefault="00ED56FA" w:rsidP="00E26DBF">
            <w:pPr>
              <w:pBdr>
                <w:top w:val="nil"/>
                <w:left w:val="nil"/>
                <w:bottom w:val="nil"/>
                <w:right w:val="nil"/>
                <w:between w:val="nil"/>
              </w:pBdr>
              <w:snapToGrid w:val="0"/>
              <w:ind w:left="720"/>
              <w:rPr>
                <w:rFonts w:ascii="Arial" w:eastAsia="Arial" w:hAnsi="Arial" w:cs="Arial"/>
                <w:color w:val="000000"/>
                <w:sz w:val="22"/>
                <w:szCs w:val="22"/>
              </w:rPr>
            </w:pPr>
          </w:p>
          <w:p w14:paraId="76ECCFAC" w14:textId="4B600F82" w:rsidR="007F32FE" w:rsidRDefault="00ED56FA" w:rsidP="007F32FE">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The national data opt-out model provides an easy way for you to opt-out of information that identifies you being used or shared for medical research purposes and quality checking or audit purposes.</w:t>
            </w:r>
            <w:r w:rsidR="007F32FE">
              <w:rPr>
                <w:rFonts w:ascii="Arial" w:eastAsia="Arial" w:hAnsi="Arial" w:cs="Arial"/>
                <w:color w:val="000000"/>
                <w:sz w:val="22"/>
                <w:szCs w:val="22"/>
              </w:rPr>
              <w:t xml:space="preserve">  </w:t>
            </w:r>
            <w:r>
              <w:rPr>
                <w:rFonts w:ascii="Arial" w:eastAsia="Arial" w:hAnsi="Arial" w:cs="Arial"/>
                <w:color w:val="000000"/>
                <w:sz w:val="22"/>
                <w:szCs w:val="22"/>
              </w:rPr>
              <w:t xml:space="preserve">Please contact the practice if you wish to opt-out. Further information is available from </w:t>
            </w:r>
            <w:hyperlink r:id="rId37">
              <w:r>
                <w:rPr>
                  <w:rFonts w:ascii="Arial" w:eastAsia="Arial" w:hAnsi="Arial" w:cs="Arial"/>
                  <w:color w:val="0563C1"/>
                  <w:sz w:val="22"/>
                  <w:szCs w:val="22"/>
                  <w:u w:val="single"/>
                </w:rPr>
                <w:t>NHS England</w:t>
              </w:r>
            </w:hyperlink>
            <w:r>
              <w:rPr>
                <w:rFonts w:ascii="Arial" w:eastAsia="Arial" w:hAnsi="Arial" w:cs="Arial"/>
                <w:color w:val="000000"/>
                <w:sz w:val="22"/>
                <w:szCs w:val="22"/>
              </w:rPr>
              <w:t>.</w:t>
            </w:r>
          </w:p>
          <w:p w14:paraId="772E3124" w14:textId="101A981E" w:rsidR="007F32FE" w:rsidRDefault="007F32FE" w:rsidP="00E26DBF">
            <w:pPr>
              <w:pBdr>
                <w:top w:val="nil"/>
                <w:left w:val="nil"/>
                <w:bottom w:val="nil"/>
                <w:right w:val="nil"/>
                <w:between w:val="nil"/>
              </w:pBdr>
              <w:snapToGrid w:val="0"/>
              <w:rPr>
                <w:rFonts w:ascii="Arial" w:eastAsia="Arial" w:hAnsi="Arial" w:cs="Arial"/>
                <w:color w:val="000000"/>
                <w:sz w:val="22"/>
                <w:szCs w:val="22"/>
              </w:rPr>
            </w:pPr>
          </w:p>
        </w:tc>
      </w:tr>
      <w:tr w:rsidR="00ED56FA" w14:paraId="57CC8332" w14:textId="77777777" w:rsidTr="00E26DBF">
        <w:tc>
          <w:tcPr>
            <w:tcW w:w="2187" w:type="dxa"/>
          </w:tcPr>
          <w:p w14:paraId="66419C67" w14:textId="77777777" w:rsidR="00ED56FA" w:rsidRPr="00E26DBF" w:rsidRDefault="00ED56FA" w:rsidP="00E26DBF">
            <w:pPr>
              <w:snapToGrid w:val="0"/>
              <w:rPr>
                <w:rFonts w:ascii="Arial" w:eastAsia="Arial" w:hAnsi="Arial" w:cs="Arial"/>
                <w:color w:val="000000"/>
                <w:sz w:val="22"/>
                <w:szCs w:val="22"/>
              </w:rPr>
            </w:pPr>
            <w:r w:rsidRPr="00E26DBF">
              <w:rPr>
                <w:rFonts w:ascii="Arial" w:eastAsia="Arial" w:hAnsi="Arial" w:cs="Arial"/>
                <w:color w:val="000000"/>
                <w:sz w:val="22"/>
                <w:szCs w:val="22"/>
              </w:rPr>
              <w:lastRenderedPageBreak/>
              <w:t>Right to access and correct</w:t>
            </w:r>
          </w:p>
        </w:tc>
        <w:tc>
          <w:tcPr>
            <w:tcW w:w="11383" w:type="dxa"/>
          </w:tcPr>
          <w:p w14:paraId="7E1A164C" w14:textId="151E2DEC" w:rsidR="00ED56FA" w:rsidRDefault="00ED56FA" w:rsidP="00E26DBF">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You have the right to access your medical record and have any errors or mistakes corrected. Please speak to a member of staff or look at our</w:t>
            </w:r>
            <w:r w:rsidR="00E26DBF">
              <w:rPr>
                <w:rFonts w:ascii="Arial" w:eastAsia="Arial" w:hAnsi="Arial" w:cs="Arial"/>
                <w:color w:val="000000"/>
                <w:sz w:val="22"/>
                <w:szCs w:val="22"/>
              </w:rPr>
              <w:t xml:space="preserve"> </w:t>
            </w:r>
            <w:r>
              <w:rPr>
                <w:rFonts w:ascii="Arial" w:eastAsia="Arial" w:hAnsi="Arial" w:cs="Arial"/>
                <w:color w:val="000000"/>
                <w:sz w:val="22"/>
                <w:szCs w:val="22"/>
              </w:rPr>
              <w:t xml:space="preserve">Access to </w:t>
            </w:r>
            <w:r w:rsidR="00E26DBF">
              <w:rPr>
                <w:rFonts w:ascii="Arial" w:eastAsia="Arial" w:hAnsi="Arial" w:cs="Arial"/>
                <w:color w:val="000000"/>
                <w:sz w:val="22"/>
                <w:szCs w:val="22"/>
              </w:rPr>
              <w:t>M</w:t>
            </w:r>
            <w:r>
              <w:rPr>
                <w:rFonts w:ascii="Arial" w:eastAsia="Arial" w:hAnsi="Arial" w:cs="Arial"/>
                <w:color w:val="000000"/>
                <w:sz w:val="22"/>
                <w:szCs w:val="22"/>
              </w:rPr>
              <w:t xml:space="preserve">edical </w:t>
            </w:r>
            <w:r w:rsidR="00E26DBF">
              <w:rPr>
                <w:rFonts w:ascii="Arial" w:eastAsia="Arial" w:hAnsi="Arial" w:cs="Arial"/>
                <w:color w:val="000000"/>
                <w:sz w:val="22"/>
                <w:szCs w:val="22"/>
              </w:rPr>
              <w:t>R</w:t>
            </w:r>
            <w:r>
              <w:rPr>
                <w:rFonts w:ascii="Arial" w:eastAsia="Arial" w:hAnsi="Arial" w:cs="Arial"/>
                <w:color w:val="000000"/>
                <w:sz w:val="22"/>
                <w:szCs w:val="22"/>
              </w:rPr>
              <w:t xml:space="preserve">ecords </w:t>
            </w:r>
            <w:r w:rsidR="00E26DBF">
              <w:rPr>
                <w:rFonts w:ascii="Arial" w:eastAsia="Arial" w:hAnsi="Arial" w:cs="Arial"/>
                <w:color w:val="000000"/>
                <w:sz w:val="22"/>
                <w:szCs w:val="22"/>
              </w:rPr>
              <w:t>P</w:t>
            </w:r>
            <w:r>
              <w:rPr>
                <w:rFonts w:ascii="Arial" w:eastAsia="Arial" w:hAnsi="Arial" w:cs="Arial"/>
                <w:color w:val="000000"/>
                <w:sz w:val="22"/>
                <w:szCs w:val="22"/>
              </w:rPr>
              <w:t>olicy</w:t>
            </w:r>
            <w:r w:rsidR="007F32FE">
              <w:rPr>
                <w:rFonts w:ascii="Arial" w:eastAsia="Arial" w:hAnsi="Arial" w:cs="Arial"/>
                <w:color w:val="000000"/>
                <w:sz w:val="22"/>
                <w:szCs w:val="22"/>
              </w:rPr>
              <w:t>.</w:t>
            </w:r>
          </w:p>
          <w:p w14:paraId="49D65D9E" w14:textId="77777777" w:rsidR="00ED56FA" w:rsidRDefault="00ED56FA" w:rsidP="00E26DBF">
            <w:pPr>
              <w:pBdr>
                <w:top w:val="nil"/>
                <w:left w:val="nil"/>
                <w:bottom w:val="nil"/>
                <w:right w:val="nil"/>
                <w:between w:val="nil"/>
              </w:pBdr>
              <w:snapToGrid w:val="0"/>
              <w:ind w:left="720"/>
              <w:rPr>
                <w:rFonts w:ascii="Arial" w:eastAsia="Arial" w:hAnsi="Arial" w:cs="Arial"/>
                <w:color w:val="000000"/>
                <w:sz w:val="22"/>
                <w:szCs w:val="22"/>
              </w:rPr>
            </w:pPr>
          </w:p>
          <w:p w14:paraId="09F1254D" w14:textId="04F03183" w:rsidR="007F32FE" w:rsidRDefault="00ED56FA" w:rsidP="00E26DBF">
            <w:pPr>
              <w:snapToGrid w:val="0"/>
              <w:rPr>
                <w:rFonts w:ascii="Arial" w:eastAsia="Arial" w:hAnsi="Arial" w:cs="Arial"/>
                <w:color w:val="000000"/>
                <w:sz w:val="22"/>
                <w:szCs w:val="22"/>
              </w:rPr>
            </w:pPr>
            <w:r>
              <w:rPr>
                <w:rFonts w:ascii="Arial" w:eastAsia="Arial" w:hAnsi="Arial" w:cs="Arial"/>
                <w:color w:val="000000"/>
                <w:sz w:val="22"/>
                <w:szCs w:val="22"/>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00299F2F" w14:textId="77777777" w:rsidR="00ED56FA" w:rsidRDefault="00ED56FA" w:rsidP="00E26DBF">
            <w:pPr>
              <w:snapToGrid w:val="0"/>
              <w:rPr>
                <w:rFonts w:ascii="Arial" w:eastAsia="Arial" w:hAnsi="Arial" w:cs="Arial"/>
                <w:color w:val="000000"/>
                <w:sz w:val="22"/>
                <w:szCs w:val="22"/>
              </w:rPr>
            </w:pPr>
          </w:p>
        </w:tc>
      </w:tr>
      <w:tr w:rsidR="00ED56FA" w14:paraId="0D2BBAF1" w14:textId="77777777" w:rsidTr="00E26DBF">
        <w:trPr>
          <w:trHeight w:val="760"/>
        </w:trPr>
        <w:tc>
          <w:tcPr>
            <w:tcW w:w="2187" w:type="dxa"/>
          </w:tcPr>
          <w:p w14:paraId="244B8590" w14:textId="23B4B39F" w:rsidR="00ED56FA" w:rsidRDefault="00ED56FA" w:rsidP="00E26DBF">
            <w:pPr>
              <w:snapToGrid w:val="0"/>
              <w:rPr>
                <w:rFonts w:ascii="Arial" w:eastAsia="Arial" w:hAnsi="Arial" w:cs="Arial"/>
                <w:b/>
                <w:color w:val="000000"/>
                <w:sz w:val="22"/>
                <w:szCs w:val="22"/>
              </w:rPr>
            </w:pPr>
            <w:r>
              <w:rPr>
                <w:rFonts w:ascii="Arial" w:eastAsia="Arial" w:hAnsi="Arial" w:cs="Arial"/>
                <w:b/>
                <w:color w:val="000000"/>
                <w:sz w:val="22"/>
                <w:szCs w:val="22"/>
              </w:rPr>
              <w:t>Retention period</w:t>
            </w:r>
          </w:p>
        </w:tc>
        <w:tc>
          <w:tcPr>
            <w:tcW w:w="11383" w:type="dxa"/>
          </w:tcPr>
          <w:p w14:paraId="004FB6FD" w14:textId="77777777" w:rsidR="00ED56FA" w:rsidRDefault="00ED56FA" w:rsidP="00E26DBF">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Records will be kept in line with the law and national guidance. Information on how long records are kept can be found in the </w:t>
            </w:r>
            <w:hyperlink r:id="rId38">
              <w:r>
                <w:rPr>
                  <w:rFonts w:ascii="Arial" w:eastAsia="Arial" w:hAnsi="Arial" w:cs="Arial"/>
                  <w:color w:val="0563C1"/>
                  <w:sz w:val="22"/>
                  <w:szCs w:val="22"/>
                  <w:u w:val="single"/>
                </w:rPr>
                <w:t>Records Management Code of Practice</w:t>
              </w:r>
            </w:hyperlink>
            <w:r>
              <w:rPr>
                <w:rFonts w:ascii="Arial" w:eastAsia="Arial" w:hAnsi="Arial" w:cs="Arial"/>
                <w:color w:val="000000"/>
                <w:sz w:val="22"/>
                <w:szCs w:val="22"/>
              </w:rPr>
              <w:t xml:space="preserve">.  </w:t>
            </w:r>
          </w:p>
        </w:tc>
      </w:tr>
      <w:tr w:rsidR="00ED56FA" w14:paraId="5E8D9D20" w14:textId="77777777" w:rsidTr="00E26DBF">
        <w:tc>
          <w:tcPr>
            <w:tcW w:w="2187" w:type="dxa"/>
            <w:tcBorders>
              <w:bottom w:val="single" w:sz="4" w:space="0" w:color="000000"/>
            </w:tcBorders>
          </w:tcPr>
          <w:p w14:paraId="61AF576A" w14:textId="77777777" w:rsidR="00ED56FA" w:rsidRDefault="00ED56FA" w:rsidP="00E26DBF">
            <w:pPr>
              <w:snapToGrid w:val="0"/>
              <w:rPr>
                <w:rFonts w:ascii="Arial" w:eastAsia="Arial" w:hAnsi="Arial" w:cs="Arial"/>
                <w:b/>
                <w:color w:val="000000"/>
                <w:sz w:val="22"/>
                <w:szCs w:val="22"/>
              </w:rPr>
            </w:pPr>
            <w:r>
              <w:rPr>
                <w:rFonts w:ascii="Arial" w:eastAsia="Arial" w:hAnsi="Arial" w:cs="Arial"/>
                <w:b/>
                <w:color w:val="000000"/>
                <w:sz w:val="22"/>
                <w:szCs w:val="22"/>
              </w:rPr>
              <w:t>Right to complain</w:t>
            </w:r>
          </w:p>
          <w:p w14:paraId="1EB957A4" w14:textId="77777777" w:rsidR="00ED56FA" w:rsidRDefault="00ED56FA" w:rsidP="00E26DBF">
            <w:pPr>
              <w:snapToGrid w:val="0"/>
              <w:rPr>
                <w:rFonts w:ascii="Arial" w:eastAsia="Arial" w:hAnsi="Arial" w:cs="Arial"/>
                <w:b/>
                <w:color w:val="000000"/>
                <w:sz w:val="22"/>
                <w:szCs w:val="22"/>
              </w:rPr>
            </w:pPr>
          </w:p>
        </w:tc>
        <w:tc>
          <w:tcPr>
            <w:tcW w:w="11383" w:type="dxa"/>
            <w:tcBorders>
              <w:bottom w:val="single" w:sz="4" w:space="0" w:color="000000"/>
            </w:tcBorders>
          </w:tcPr>
          <w:p w14:paraId="0C566931" w14:textId="3B10B153" w:rsidR="007F32FE" w:rsidRPr="00E26DBF" w:rsidRDefault="007F32FE" w:rsidP="00E26DBF">
            <w:pPr>
              <w:snapToGrid w:val="0"/>
              <w:rPr>
                <w:rFonts w:ascii="Arial" w:hAnsi="Arial" w:cs="Arial"/>
                <w:sz w:val="22"/>
                <w:szCs w:val="22"/>
              </w:rPr>
            </w:pPr>
            <w:r w:rsidRPr="00E26DBF">
              <w:rPr>
                <w:rFonts w:ascii="Arial" w:hAnsi="Arial" w:cs="Arial"/>
                <w:sz w:val="22"/>
                <w:szCs w:val="22"/>
              </w:rPr>
              <w:t xml:space="preserve">In the unlikely event that you are unhappy with any element of our data-processing methods, do please contact the </w:t>
            </w:r>
            <w:r w:rsidR="00A51C49">
              <w:rPr>
                <w:rFonts w:ascii="Arial" w:hAnsi="Arial" w:cs="Arial"/>
                <w:sz w:val="22"/>
                <w:szCs w:val="22"/>
              </w:rPr>
              <w:t>P</w:t>
            </w:r>
            <w:r w:rsidRPr="00E26DBF">
              <w:rPr>
                <w:rFonts w:ascii="Arial" w:hAnsi="Arial" w:cs="Arial"/>
                <w:sz w:val="22"/>
                <w:szCs w:val="22"/>
              </w:rPr>
              <w:t xml:space="preserve">ractice </w:t>
            </w:r>
            <w:r w:rsidR="00A51C49">
              <w:rPr>
                <w:rFonts w:ascii="Arial" w:hAnsi="Arial" w:cs="Arial"/>
                <w:sz w:val="22"/>
                <w:szCs w:val="22"/>
              </w:rPr>
              <w:t>M</w:t>
            </w:r>
            <w:r w:rsidRPr="00E26DBF">
              <w:rPr>
                <w:rFonts w:ascii="Arial" w:hAnsi="Arial" w:cs="Arial"/>
                <w:sz w:val="22"/>
                <w:szCs w:val="22"/>
              </w:rPr>
              <w:t>anager in the first instance. If you feel that we have not addressed your concern appropriately, you have the right to lodge a complaint with the Information Commissioner’s Office (ICO)</w:t>
            </w:r>
            <w:r w:rsidR="00E26DBF">
              <w:rPr>
                <w:rFonts w:ascii="Arial" w:hAnsi="Arial" w:cs="Arial"/>
                <w:sz w:val="22"/>
                <w:szCs w:val="22"/>
              </w:rPr>
              <w:t>.</w:t>
            </w:r>
          </w:p>
          <w:p w14:paraId="6A0E415C" w14:textId="77777777" w:rsidR="007F32FE" w:rsidRPr="00E26DBF" w:rsidRDefault="007F32FE" w:rsidP="00E26DBF">
            <w:pPr>
              <w:snapToGrid w:val="0"/>
              <w:rPr>
                <w:rFonts w:ascii="Arial" w:hAnsi="Arial" w:cs="Arial"/>
                <w:sz w:val="22"/>
                <w:szCs w:val="22"/>
              </w:rPr>
            </w:pPr>
          </w:p>
          <w:p w14:paraId="39D75D11" w14:textId="158D5C40" w:rsidR="00ED56FA" w:rsidRDefault="007F32FE" w:rsidP="00E26DBF">
            <w:pPr>
              <w:snapToGrid w:val="0"/>
              <w:rPr>
                <w:rFonts w:ascii="Arial" w:hAnsi="Arial" w:cs="Arial"/>
                <w:bCs/>
                <w:color w:val="1F4E79" w:themeColor="accent5" w:themeShade="80"/>
                <w:sz w:val="22"/>
                <w:szCs w:val="22"/>
              </w:rPr>
            </w:pPr>
            <w:r w:rsidRPr="00E26DBF">
              <w:rPr>
                <w:rFonts w:ascii="Arial" w:hAnsi="Arial" w:cs="Arial"/>
                <w:sz w:val="22"/>
                <w:szCs w:val="22"/>
              </w:rPr>
              <w:t xml:space="preserve">Further details, visit </w:t>
            </w:r>
            <w:hyperlink r:id="rId39" w:history="1">
              <w:r w:rsidRPr="006F3073">
                <w:rPr>
                  <w:rStyle w:val="Hyperlink"/>
                  <w:rFonts w:ascii="Arial" w:hAnsi="Arial" w:cs="Arial"/>
                  <w:sz w:val="22"/>
                  <w:szCs w:val="22"/>
                </w:rPr>
                <w:t>https://ico.org.uk/for-the-public/</w:t>
              </w:r>
            </w:hyperlink>
            <w:r>
              <w:rPr>
                <w:rFonts w:ascii="Arial" w:hAnsi="Arial" w:cs="Arial"/>
                <w:color w:val="1F4E79" w:themeColor="accent5" w:themeShade="80"/>
                <w:sz w:val="22"/>
                <w:szCs w:val="22"/>
              </w:rPr>
              <w:t xml:space="preserve"> </w:t>
            </w:r>
            <w:r w:rsidRPr="00E26DBF">
              <w:rPr>
                <w:rFonts w:ascii="Arial" w:hAnsi="Arial" w:cs="Arial"/>
                <w:sz w:val="22"/>
                <w:szCs w:val="22"/>
              </w:rPr>
              <w:t>and select “Make a complaint” or telephone: 0303 123 1113.</w:t>
            </w:r>
          </w:p>
          <w:p w14:paraId="4763E679" w14:textId="5A8E04C8" w:rsidR="007F32FE" w:rsidRPr="00E26DBF" w:rsidRDefault="007F32FE" w:rsidP="00E26DBF">
            <w:pPr>
              <w:snapToGrid w:val="0"/>
              <w:rPr>
                <w:rFonts w:ascii="Arial" w:hAnsi="Arial" w:cs="Arial"/>
                <w:bCs/>
                <w:color w:val="1F4E79" w:themeColor="accent5" w:themeShade="80"/>
                <w:sz w:val="22"/>
                <w:szCs w:val="22"/>
              </w:rPr>
            </w:pPr>
          </w:p>
        </w:tc>
      </w:tr>
      <w:tr w:rsidR="00ED56FA" w14:paraId="38A520F9" w14:textId="77777777" w:rsidTr="00E26DBF">
        <w:tc>
          <w:tcPr>
            <w:tcW w:w="2187" w:type="dxa"/>
            <w:tcBorders>
              <w:bottom w:val="single" w:sz="4" w:space="0" w:color="auto"/>
            </w:tcBorders>
          </w:tcPr>
          <w:p w14:paraId="79D1C769" w14:textId="77777777" w:rsidR="00ED56FA" w:rsidRDefault="00ED56FA" w:rsidP="00E26DBF">
            <w:pPr>
              <w:snapToGrid w:val="0"/>
              <w:rPr>
                <w:rFonts w:ascii="Arial" w:eastAsia="Arial" w:hAnsi="Arial" w:cs="Arial"/>
                <w:b/>
                <w:color w:val="000000"/>
                <w:sz w:val="22"/>
                <w:szCs w:val="22"/>
              </w:rPr>
            </w:pPr>
            <w:r>
              <w:rPr>
                <w:rFonts w:ascii="Arial" w:eastAsia="Arial" w:hAnsi="Arial" w:cs="Arial"/>
                <w:b/>
                <w:color w:val="000000"/>
                <w:sz w:val="22"/>
                <w:szCs w:val="22"/>
              </w:rPr>
              <w:t>Data we get from other organisations</w:t>
            </w:r>
          </w:p>
        </w:tc>
        <w:tc>
          <w:tcPr>
            <w:tcW w:w="11383" w:type="dxa"/>
            <w:tcBorders>
              <w:bottom w:val="single" w:sz="4" w:space="0" w:color="auto"/>
            </w:tcBorders>
          </w:tcPr>
          <w:p w14:paraId="7F82F7CE" w14:textId="6236D217" w:rsidR="00ED56FA" w:rsidRDefault="00ED56FA" w:rsidP="007F32FE">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We receive information about your health from other organisations who are involved in providing you with health and social care. For example, if you go to hospital for treatment or an operation the hospital will send us a letter to let us know what happens.</w:t>
            </w:r>
            <w:r w:rsidR="007F32FE">
              <w:rPr>
                <w:rFonts w:ascii="Arial" w:eastAsia="Arial" w:hAnsi="Arial" w:cs="Arial"/>
                <w:color w:val="000000"/>
                <w:sz w:val="22"/>
                <w:szCs w:val="22"/>
              </w:rPr>
              <w:t xml:space="preserve"> </w:t>
            </w:r>
            <w:r>
              <w:rPr>
                <w:rFonts w:ascii="Arial" w:eastAsia="Arial" w:hAnsi="Arial" w:cs="Arial"/>
                <w:color w:val="000000"/>
                <w:sz w:val="22"/>
                <w:szCs w:val="22"/>
              </w:rPr>
              <w:t>This means your GP medical record is kept up-to date when you receive care from other parts of the health service.</w:t>
            </w:r>
          </w:p>
          <w:p w14:paraId="7FDC11D5" w14:textId="16084911" w:rsidR="007F32FE" w:rsidRDefault="007F32FE" w:rsidP="00E26DBF">
            <w:pPr>
              <w:pBdr>
                <w:top w:val="nil"/>
                <w:left w:val="nil"/>
                <w:bottom w:val="nil"/>
                <w:right w:val="nil"/>
                <w:between w:val="nil"/>
              </w:pBdr>
              <w:snapToGrid w:val="0"/>
              <w:rPr>
                <w:rFonts w:ascii="Arial" w:eastAsia="Arial" w:hAnsi="Arial" w:cs="Arial"/>
                <w:color w:val="000000"/>
                <w:sz w:val="22"/>
                <w:szCs w:val="22"/>
              </w:rPr>
            </w:pPr>
          </w:p>
        </w:tc>
      </w:tr>
    </w:tbl>
    <w:p w14:paraId="096BC132" w14:textId="77777777" w:rsidR="007F32FE" w:rsidRDefault="007F32FE">
      <w:pPr>
        <w:rPr>
          <w:rFonts w:eastAsia="Arial"/>
        </w:rPr>
        <w:sectPr w:rsidR="007F32FE" w:rsidSect="00BD5E44">
          <w:pgSz w:w="16820" w:h="11900" w:orient="landscape"/>
          <w:pgMar w:top="1440" w:right="1440" w:bottom="1440" w:left="1440" w:header="709" w:footer="709" w:gutter="0"/>
          <w:cols w:space="708"/>
          <w:docGrid w:linePitch="360"/>
        </w:sectPr>
      </w:pPr>
    </w:p>
    <w:p w14:paraId="7C419157" w14:textId="18E1EA3F" w:rsidR="007F32FE" w:rsidRPr="00C10F32" w:rsidRDefault="007F32FE" w:rsidP="007F32FE">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375" w:name="_Annex_B_–"/>
      <w:bookmarkStart w:id="376" w:name="_Toc205998358"/>
      <w:bookmarkEnd w:id="375"/>
      <w:r w:rsidRPr="00C10F32">
        <w:rPr>
          <w:sz w:val="28"/>
          <w:szCs w:val="28"/>
        </w:rPr>
        <w:lastRenderedPageBreak/>
        <w:t xml:space="preserve">Annex </w:t>
      </w:r>
      <w:r>
        <w:rPr>
          <w:sz w:val="28"/>
          <w:szCs w:val="28"/>
        </w:rPr>
        <w:t>B</w:t>
      </w:r>
      <w:r w:rsidRPr="00C10F32">
        <w:rPr>
          <w:sz w:val="28"/>
          <w:szCs w:val="28"/>
        </w:rPr>
        <w:t xml:space="preserve"> – </w:t>
      </w:r>
      <w:r>
        <w:rPr>
          <w:sz w:val="28"/>
          <w:szCs w:val="28"/>
        </w:rPr>
        <w:t>Social media and website information</w:t>
      </w:r>
      <w:bookmarkEnd w:id="376"/>
    </w:p>
    <w:p w14:paraId="1BD51061" w14:textId="77777777" w:rsidR="007F32FE" w:rsidRDefault="007F32FE" w:rsidP="007F32FE">
      <w:pPr>
        <w:rPr>
          <w:rFonts w:eastAsia="Arial"/>
        </w:rPr>
      </w:pPr>
    </w:p>
    <w:p w14:paraId="0CC7D009" w14:textId="77777777" w:rsidR="007F32FE" w:rsidRDefault="007F32FE" w:rsidP="00E26DBF">
      <w:pPr>
        <w:ind w:right="-482"/>
        <w:rPr>
          <w:rFonts w:ascii="Arial" w:eastAsia="Arial" w:hAnsi="Arial" w:cs="Arial"/>
          <w:b/>
        </w:rPr>
      </w:pPr>
      <w:r>
        <w:rPr>
          <w:rFonts w:ascii="Arial" w:eastAsia="Arial" w:hAnsi="Arial" w:cs="Arial"/>
          <w:b/>
        </w:rPr>
        <w:t>Using your health data for planning and research</w:t>
      </w:r>
    </w:p>
    <w:p w14:paraId="68849D58" w14:textId="77777777" w:rsidR="007F32FE" w:rsidRDefault="007F32FE" w:rsidP="00E26DBF">
      <w:pPr>
        <w:ind w:right="-482"/>
        <w:rPr>
          <w:rFonts w:ascii="Arial" w:eastAsia="Arial" w:hAnsi="Arial" w:cs="Arial"/>
          <w:sz w:val="22"/>
          <w:szCs w:val="22"/>
        </w:rPr>
      </w:pPr>
    </w:p>
    <w:p w14:paraId="42951C06" w14:textId="77777777" w:rsidR="007F32FE" w:rsidRDefault="007F32FE" w:rsidP="00E26DBF">
      <w:pPr>
        <w:ind w:right="-482"/>
        <w:rPr>
          <w:rFonts w:ascii="Arial" w:eastAsia="Arial" w:hAnsi="Arial" w:cs="Arial"/>
          <w:sz w:val="22"/>
          <w:szCs w:val="22"/>
        </w:rPr>
      </w:pPr>
      <w:r>
        <w:rPr>
          <w:rFonts w:ascii="Arial" w:eastAsia="Arial" w:hAnsi="Arial" w:cs="Arial"/>
          <w:sz w:val="22"/>
          <w:szCs w:val="22"/>
        </w:rPr>
        <w:t>You can decide whether you wish to have your information extracted and there are two main options available to you.</w:t>
      </w:r>
    </w:p>
    <w:p w14:paraId="6D60F0F6" w14:textId="77777777" w:rsidR="007F32FE" w:rsidRDefault="007F32FE" w:rsidP="00E26DBF">
      <w:pPr>
        <w:ind w:right="-482"/>
        <w:rPr>
          <w:rFonts w:ascii="Arial" w:eastAsia="Arial" w:hAnsi="Arial" w:cs="Arial"/>
          <w:sz w:val="22"/>
          <w:szCs w:val="22"/>
        </w:rPr>
      </w:pPr>
    </w:p>
    <w:p w14:paraId="3B0904F4" w14:textId="77777777" w:rsidR="007F32FE" w:rsidRDefault="007F32FE" w:rsidP="00E26DBF">
      <w:pPr>
        <w:ind w:right="-482"/>
        <w:rPr>
          <w:rFonts w:ascii="Arial" w:eastAsia="Arial" w:hAnsi="Arial" w:cs="Arial"/>
          <w:b/>
          <w:sz w:val="22"/>
          <w:szCs w:val="22"/>
        </w:rPr>
      </w:pPr>
      <w:r>
        <w:rPr>
          <w:rFonts w:ascii="Arial" w:eastAsia="Arial" w:hAnsi="Arial" w:cs="Arial"/>
          <w:b/>
          <w:sz w:val="22"/>
          <w:szCs w:val="22"/>
        </w:rPr>
        <w:t>Option 1:</w:t>
      </w:r>
    </w:p>
    <w:p w14:paraId="640FDA95" w14:textId="77777777" w:rsidR="007F32FE" w:rsidRDefault="007F32FE" w:rsidP="00E26DBF">
      <w:pPr>
        <w:ind w:right="-482"/>
        <w:rPr>
          <w:rFonts w:ascii="Arial" w:eastAsia="Arial" w:hAnsi="Arial" w:cs="Arial"/>
          <w:sz w:val="22"/>
          <w:szCs w:val="22"/>
        </w:rPr>
      </w:pPr>
    </w:p>
    <w:p w14:paraId="4F416D14" w14:textId="77777777" w:rsidR="007F32FE" w:rsidRDefault="007F32FE" w:rsidP="00E26DBF">
      <w:pPr>
        <w:ind w:right="-482"/>
        <w:rPr>
          <w:rFonts w:ascii="Arial" w:eastAsia="Arial" w:hAnsi="Arial" w:cs="Arial"/>
          <w:sz w:val="22"/>
          <w:szCs w:val="22"/>
        </w:rPr>
      </w:pPr>
      <w:r>
        <w:rPr>
          <w:rFonts w:ascii="Arial" w:eastAsia="Arial" w:hAnsi="Arial" w:cs="Arial"/>
          <w:b/>
          <w:sz w:val="22"/>
          <w:szCs w:val="22"/>
        </w:rPr>
        <w:t>Type 1 opt-out</w:t>
      </w:r>
      <w:r>
        <w:rPr>
          <w:rFonts w:ascii="Arial" w:eastAsia="Arial" w:hAnsi="Arial" w:cs="Arial"/>
          <w:sz w:val="22"/>
          <w:szCs w:val="22"/>
        </w:rPr>
        <w:t xml:space="preserve"> applies at organisational level and means that your medical record is not extracted from the organisation for any purpose other than for direct patient care. You can opt-out at any time. Opting out will mean that no further extractions will be taken from your medical record.</w:t>
      </w:r>
    </w:p>
    <w:p w14:paraId="1C028823" w14:textId="77777777" w:rsidR="007F32FE" w:rsidRDefault="007F32FE" w:rsidP="00E26DBF">
      <w:pPr>
        <w:ind w:right="-482"/>
        <w:rPr>
          <w:rFonts w:ascii="Arial" w:eastAsia="Arial" w:hAnsi="Arial" w:cs="Arial"/>
          <w:sz w:val="22"/>
          <w:szCs w:val="22"/>
        </w:rPr>
      </w:pPr>
    </w:p>
    <w:p w14:paraId="282D6176" w14:textId="77777777" w:rsidR="007F32FE" w:rsidRDefault="007F32FE" w:rsidP="00E26DBF">
      <w:pPr>
        <w:ind w:right="-482"/>
        <w:rPr>
          <w:rFonts w:ascii="Arial" w:eastAsia="Arial" w:hAnsi="Arial" w:cs="Arial"/>
          <w:sz w:val="22"/>
          <w:szCs w:val="22"/>
        </w:rPr>
      </w:pPr>
      <w:r>
        <w:rPr>
          <w:rFonts w:ascii="Arial" w:eastAsia="Arial" w:hAnsi="Arial" w:cs="Arial"/>
          <w:sz w:val="22"/>
          <w:szCs w:val="22"/>
        </w:rPr>
        <w:t xml:space="preserve">For a Type 1 Opt-out, you need to contact the organisation by phone, email or post to let us know that you wish to opt-out. Further information is available </w:t>
      </w:r>
      <w:hyperlink r:id="rId40">
        <w:r>
          <w:rPr>
            <w:rFonts w:ascii="Arial" w:eastAsia="Arial" w:hAnsi="Arial" w:cs="Arial"/>
            <w:color w:val="0563C1"/>
            <w:sz w:val="22"/>
            <w:szCs w:val="22"/>
            <w:u w:val="single"/>
          </w:rPr>
          <w:t>here</w:t>
        </w:r>
      </w:hyperlink>
      <w:r>
        <w:rPr>
          <w:rFonts w:ascii="Arial" w:eastAsia="Arial" w:hAnsi="Arial" w:cs="Arial"/>
          <w:sz w:val="22"/>
          <w:szCs w:val="22"/>
        </w:rPr>
        <w:t>.</w:t>
      </w:r>
    </w:p>
    <w:p w14:paraId="7000AEED" w14:textId="77777777" w:rsidR="007F32FE" w:rsidRDefault="007F32FE" w:rsidP="00E26DBF">
      <w:pPr>
        <w:ind w:right="-482"/>
        <w:rPr>
          <w:rFonts w:ascii="Arial" w:eastAsia="Arial" w:hAnsi="Arial" w:cs="Arial"/>
          <w:sz w:val="22"/>
          <w:szCs w:val="22"/>
        </w:rPr>
      </w:pPr>
    </w:p>
    <w:p w14:paraId="6543A9BD" w14:textId="77777777" w:rsidR="007F32FE" w:rsidRDefault="007F32FE" w:rsidP="00E26DBF">
      <w:pPr>
        <w:ind w:right="-482"/>
        <w:rPr>
          <w:rFonts w:ascii="Arial" w:eastAsia="Arial" w:hAnsi="Arial" w:cs="Arial"/>
          <w:b/>
          <w:sz w:val="22"/>
          <w:szCs w:val="22"/>
        </w:rPr>
      </w:pPr>
      <w:r>
        <w:rPr>
          <w:rFonts w:ascii="Arial" w:eastAsia="Arial" w:hAnsi="Arial" w:cs="Arial"/>
          <w:b/>
          <w:sz w:val="22"/>
          <w:szCs w:val="22"/>
        </w:rPr>
        <w:t xml:space="preserve">Option 2: </w:t>
      </w:r>
    </w:p>
    <w:p w14:paraId="6FD3AA5F" w14:textId="77777777" w:rsidR="007F32FE" w:rsidRDefault="007F32FE" w:rsidP="00E26DBF">
      <w:pPr>
        <w:ind w:right="-482"/>
        <w:rPr>
          <w:rFonts w:ascii="Arial" w:eastAsia="Arial" w:hAnsi="Arial" w:cs="Arial"/>
          <w:sz w:val="22"/>
          <w:szCs w:val="22"/>
        </w:rPr>
      </w:pPr>
    </w:p>
    <w:p w14:paraId="263C023D" w14:textId="77777777" w:rsidR="007F32FE" w:rsidRDefault="007F32FE" w:rsidP="00E26DBF">
      <w:pPr>
        <w:ind w:right="-482"/>
        <w:rPr>
          <w:rFonts w:ascii="Arial" w:eastAsia="Arial" w:hAnsi="Arial" w:cs="Arial"/>
          <w:sz w:val="22"/>
          <w:szCs w:val="22"/>
        </w:rPr>
      </w:pPr>
      <w:r>
        <w:rPr>
          <w:rFonts w:ascii="Arial" w:eastAsia="Arial" w:hAnsi="Arial" w:cs="Arial"/>
          <w:b/>
          <w:sz w:val="22"/>
          <w:szCs w:val="22"/>
        </w:rPr>
        <w:t>The National Data Opt-out (NDO-O</w:t>
      </w:r>
      <w:r>
        <w:rPr>
          <w:rFonts w:ascii="Arial" w:eastAsia="Arial" w:hAnsi="Arial" w:cs="Arial"/>
          <w:sz w:val="22"/>
          <w:szCs w:val="22"/>
        </w:rPr>
        <w:t>) allows data to be extracted by NHS England for its lawful purposes but it cannot share this information with anyone else for research and planning purposes. You can opt-out at any time.</w:t>
      </w:r>
    </w:p>
    <w:p w14:paraId="672E9E39" w14:textId="77777777" w:rsidR="007F32FE" w:rsidRDefault="007F32FE" w:rsidP="00E26DBF">
      <w:pPr>
        <w:ind w:right="-482"/>
        <w:rPr>
          <w:rFonts w:ascii="Arial" w:eastAsia="Arial" w:hAnsi="Arial" w:cs="Arial"/>
          <w:sz w:val="22"/>
          <w:szCs w:val="22"/>
        </w:rPr>
      </w:pPr>
    </w:p>
    <w:p w14:paraId="0278D62A" w14:textId="77777777" w:rsidR="007F32FE" w:rsidRDefault="007F32FE" w:rsidP="00E26DBF">
      <w:pPr>
        <w:ind w:right="-482"/>
        <w:rPr>
          <w:rFonts w:ascii="Arial" w:eastAsia="Arial" w:hAnsi="Arial" w:cs="Arial"/>
          <w:sz w:val="22"/>
          <w:szCs w:val="22"/>
        </w:rPr>
      </w:pPr>
      <w:r>
        <w:rPr>
          <w:rFonts w:ascii="Arial" w:eastAsia="Arial" w:hAnsi="Arial" w:cs="Arial"/>
          <w:b/>
          <w:sz w:val="22"/>
          <w:szCs w:val="22"/>
        </w:rPr>
        <w:t>NDO-O</w:t>
      </w:r>
      <w:r>
        <w:rPr>
          <w:rFonts w:ascii="Arial" w:eastAsia="Arial" w:hAnsi="Arial" w:cs="Arial"/>
          <w:sz w:val="22"/>
          <w:szCs w:val="22"/>
        </w:rPr>
        <w:t xml:space="preserve"> – you need to inform NHS England. Unfortunately, this cannot be done by this organisation for you. You can opt in or out at any time and complete this by any of the following methods:</w:t>
      </w:r>
    </w:p>
    <w:p w14:paraId="70BCBA7C" w14:textId="77777777" w:rsidR="007F32FE" w:rsidRDefault="007F32FE" w:rsidP="00E26DBF">
      <w:pPr>
        <w:pBdr>
          <w:top w:val="nil"/>
          <w:left w:val="nil"/>
          <w:bottom w:val="nil"/>
          <w:right w:val="nil"/>
          <w:between w:val="nil"/>
        </w:pBdr>
        <w:ind w:left="720" w:right="-482"/>
        <w:rPr>
          <w:rFonts w:ascii="Arial" w:eastAsia="Arial" w:hAnsi="Arial" w:cs="Arial"/>
          <w:color w:val="000000"/>
          <w:sz w:val="22"/>
          <w:szCs w:val="22"/>
        </w:rPr>
      </w:pPr>
    </w:p>
    <w:p w14:paraId="134B0DDB" w14:textId="691664E7" w:rsidR="007F32FE" w:rsidRDefault="007F32FE">
      <w:pPr>
        <w:numPr>
          <w:ilvl w:val="0"/>
          <w:numId w:val="16"/>
        </w:numPr>
        <w:pBdr>
          <w:top w:val="nil"/>
          <w:left w:val="nil"/>
          <w:bottom w:val="nil"/>
          <w:right w:val="nil"/>
          <w:between w:val="nil"/>
        </w:pBdr>
        <w:ind w:right="-482"/>
        <w:rPr>
          <w:rFonts w:ascii="Arial" w:eastAsia="Arial" w:hAnsi="Arial" w:cs="Arial"/>
          <w:color w:val="000000"/>
          <w:sz w:val="22"/>
          <w:szCs w:val="22"/>
        </w:rPr>
      </w:pPr>
      <w:r>
        <w:rPr>
          <w:rFonts w:ascii="Arial" w:eastAsia="Arial" w:hAnsi="Arial" w:cs="Arial"/>
          <w:b/>
          <w:color w:val="000000"/>
          <w:sz w:val="22"/>
          <w:szCs w:val="22"/>
        </w:rPr>
        <w:t>Online service</w:t>
      </w:r>
      <w:r>
        <w:rPr>
          <w:rFonts w:ascii="Arial" w:eastAsia="Arial" w:hAnsi="Arial" w:cs="Arial"/>
          <w:color w:val="000000"/>
          <w:sz w:val="22"/>
          <w:szCs w:val="22"/>
        </w:rPr>
        <w:t xml:space="preserve"> – You will need to know your NHS </w:t>
      </w:r>
      <w:r w:rsidR="00414F1F">
        <w:rPr>
          <w:rFonts w:ascii="Arial" w:eastAsia="Arial" w:hAnsi="Arial" w:cs="Arial"/>
          <w:color w:val="000000"/>
          <w:sz w:val="22"/>
          <w:szCs w:val="22"/>
        </w:rPr>
        <w:t>number</w:t>
      </w:r>
      <w:r>
        <w:rPr>
          <w:rFonts w:ascii="Arial" w:eastAsia="Arial" w:hAnsi="Arial" w:cs="Arial"/>
          <w:color w:val="000000"/>
          <w:sz w:val="22"/>
          <w:szCs w:val="22"/>
        </w:rPr>
        <w:t xml:space="preserve"> or your postcode as registered at this organisation via </w:t>
      </w:r>
      <w:hyperlink r:id="rId41">
        <w:r>
          <w:rPr>
            <w:rFonts w:ascii="Arial" w:eastAsia="Arial" w:hAnsi="Arial" w:cs="Arial"/>
            <w:color w:val="0563C1"/>
            <w:sz w:val="22"/>
            <w:szCs w:val="22"/>
            <w:u w:val="single"/>
          </w:rPr>
          <w:t>Make your choice about sharing data from your health records</w:t>
        </w:r>
      </w:hyperlink>
    </w:p>
    <w:p w14:paraId="415F36D7" w14:textId="77777777" w:rsidR="007F32FE" w:rsidRDefault="007F32FE" w:rsidP="00E26DBF">
      <w:pPr>
        <w:ind w:left="720" w:right="-482"/>
        <w:rPr>
          <w:rFonts w:ascii="Arial" w:eastAsia="Arial" w:hAnsi="Arial" w:cs="Arial"/>
          <w:sz w:val="22"/>
          <w:szCs w:val="22"/>
        </w:rPr>
      </w:pPr>
    </w:p>
    <w:p w14:paraId="7CC7BD5A" w14:textId="0966B98C" w:rsidR="007F32FE" w:rsidRDefault="007F32FE">
      <w:pPr>
        <w:numPr>
          <w:ilvl w:val="0"/>
          <w:numId w:val="16"/>
        </w:numPr>
        <w:pBdr>
          <w:top w:val="nil"/>
          <w:left w:val="nil"/>
          <w:bottom w:val="nil"/>
          <w:right w:val="nil"/>
          <w:between w:val="nil"/>
        </w:pBdr>
        <w:ind w:right="-482"/>
        <w:rPr>
          <w:rFonts w:ascii="Arial" w:eastAsia="Arial" w:hAnsi="Arial" w:cs="Arial"/>
          <w:color w:val="000000"/>
          <w:sz w:val="22"/>
          <w:szCs w:val="22"/>
        </w:rPr>
      </w:pPr>
      <w:r>
        <w:rPr>
          <w:rFonts w:ascii="Arial" w:eastAsia="Arial" w:hAnsi="Arial" w:cs="Arial"/>
          <w:b/>
          <w:color w:val="000000"/>
          <w:sz w:val="22"/>
          <w:szCs w:val="22"/>
        </w:rPr>
        <w:t>Telephone service</w:t>
      </w:r>
      <w:r>
        <w:rPr>
          <w:rFonts w:ascii="Arial" w:eastAsia="Arial" w:hAnsi="Arial" w:cs="Arial"/>
          <w:color w:val="000000"/>
          <w:sz w:val="22"/>
          <w:szCs w:val="22"/>
        </w:rPr>
        <w:t xml:space="preserve"> 0300 303 5678 which is open</w:t>
      </w:r>
      <w:r w:rsidR="00A51C49">
        <w:rPr>
          <w:rFonts w:ascii="Arial" w:eastAsia="Arial" w:hAnsi="Arial" w:cs="Arial"/>
          <w:color w:val="000000"/>
          <w:sz w:val="22"/>
          <w:szCs w:val="22"/>
        </w:rPr>
        <w:t xml:space="preserve"> between</w:t>
      </w:r>
      <w:r>
        <w:rPr>
          <w:rFonts w:ascii="Arial" w:eastAsia="Arial" w:hAnsi="Arial" w:cs="Arial"/>
          <w:color w:val="000000"/>
          <w:sz w:val="22"/>
          <w:szCs w:val="22"/>
        </w:rPr>
        <w:t xml:space="preserve"> </w:t>
      </w:r>
      <w:r w:rsidR="00A51C49">
        <w:rPr>
          <w:rFonts w:ascii="Arial" w:eastAsia="Arial" w:hAnsi="Arial" w:cs="Arial"/>
          <w:color w:val="000000"/>
          <w:sz w:val="22"/>
          <w:szCs w:val="22"/>
        </w:rPr>
        <w:t xml:space="preserve">0900 – 1700 </w:t>
      </w:r>
      <w:r>
        <w:rPr>
          <w:rFonts w:ascii="Arial" w:eastAsia="Arial" w:hAnsi="Arial" w:cs="Arial"/>
          <w:color w:val="000000"/>
          <w:sz w:val="22"/>
          <w:szCs w:val="22"/>
        </w:rPr>
        <w:t>Monday to Friday</w:t>
      </w:r>
    </w:p>
    <w:p w14:paraId="15B83171" w14:textId="77777777" w:rsidR="007F32FE" w:rsidRDefault="007F32FE" w:rsidP="00E26DBF">
      <w:pPr>
        <w:ind w:left="720" w:right="-482"/>
        <w:rPr>
          <w:rFonts w:ascii="Arial" w:eastAsia="Arial" w:hAnsi="Arial" w:cs="Arial"/>
          <w:sz w:val="22"/>
          <w:szCs w:val="22"/>
        </w:rPr>
      </w:pPr>
    </w:p>
    <w:p w14:paraId="564D6662" w14:textId="44E8EF53" w:rsidR="007F32FE" w:rsidRDefault="007F32FE">
      <w:pPr>
        <w:numPr>
          <w:ilvl w:val="0"/>
          <w:numId w:val="16"/>
        </w:numPr>
        <w:pBdr>
          <w:top w:val="nil"/>
          <w:left w:val="nil"/>
          <w:bottom w:val="nil"/>
          <w:right w:val="nil"/>
          <w:between w:val="nil"/>
        </w:pBdr>
        <w:ind w:right="-482"/>
        <w:rPr>
          <w:rFonts w:ascii="Arial" w:eastAsia="Arial" w:hAnsi="Arial" w:cs="Arial"/>
          <w:color w:val="000000"/>
          <w:sz w:val="22"/>
          <w:szCs w:val="22"/>
        </w:rPr>
      </w:pPr>
      <w:r>
        <w:rPr>
          <w:rFonts w:ascii="Arial" w:eastAsia="Arial" w:hAnsi="Arial" w:cs="Arial"/>
          <w:b/>
          <w:color w:val="000000"/>
          <w:sz w:val="22"/>
          <w:szCs w:val="22"/>
        </w:rPr>
        <w:t>NHS App</w:t>
      </w:r>
      <w:r>
        <w:rPr>
          <w:rFonts w:ascii="Arial" w:eastAsia="Arial" w:hAnsi="Arial" w:cs="Arial"/>
          <w:color w:val="000000"/>
          <w:sz w:val="22"/>
          <w:szCs w:val="22"/>
        </w:rPr>
        <w:t xml:space="preserve"> – For use by patients aged 13 and over</w:t>
      </w:r>
      <w:r w:rsidR="00A51C49">
        <w:rPr>
          <w:rFonts w:ascii="Arial" w:eastAsia="Arial" w:hAnsi="Arial" w:cs="Arial"/>
          <w:color w:val="000000"/>
          <w:sz w:val="22"/>
          <w:szCs w:val="22"/>
        </w:rPr>
        <w:t xml:space="preserve">. </w:t>
      </w:r>
      <w:r>
        <w:rPr>
          <w:rFonts w:ascii="Arial" w:eastAsia="Arial" w:hAnsi="Arial" w:cs="Arial"/>
          <w:color w:val="000000"/>
          <w:sz w:val="22"/>
          <w:szCs w:val="22"/>
        </w:rPr>
        <w:t>The app can be downloaded from the App Store or Google Play</w:t>
      </w:r>
    </w:p>
    <w:p w14:paraId="725DAF7D" w14:textId="77777777" w:rsidR="007F32FE" w:rsidRDefault="007F32FE" w:rsidP="00E26DBF">
      <w:pPr>
        <w:ind w:left="720" w:right="-482" w:firstLine="60"/>
        <w:rPr>
          <w:rFonts w:ascii="Arial" w:eastAsia="Arial" w:hAnsi="Arial" w:cs="Arial"/>
          <w:sz w:val="22"/>
          <w:szCs w:val="22"/>
        </w:rPr>
      </w:pPr>
    </w:p>
    <w:p w14:paraId="0F225236" w14:textId="77777777" w:rsidR="007F32FE" w:rsidRDefault="007F32FE">
      <w:pPr>
        <w:numPr>
          <w:ilvl w:val="0"/>
          <w:numId w:val="16"/>
        </w:numPr>
        <w:pBdr>
          <w:top w:val="nil"/>
          <w:left w:val="nil"/>
          <w:bottom w:val="nil"/>
          <w:right w:val="nil"/>
          <w:between w:val="nil"/>
        </w:pBdr>
        <w:ind w:right="-482"/>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b/>
          <w:color w:val="000000"/>
          <w:sz w:val="22"/>
          <w:szCs w:val="22"/>
        </w:rPr>
        <w:t>Print and post”</w:t>
      </w:r>
      <w:r>
        <w:rPr>
          <w:rFonts w:ascii="Arial" w:eastAsia="Arial" w:hAnsi="Arial" w:cs="Arial"/>
          <w:color w:val="000000"/>
          <w:sz w:val="22"/>
          <w:szCs w:val="22"/>
        </w:rPr>
        <w:t xml:space="preserve"> </w:t>
      </w:r>
      <w:hyperlink r:id="rId42">
        <w:r>
          <w:rPr>
            <w:rFonts w:ascii="Arial" w:eastAsia="Arial" w:hAnsi="Arial" w:cs="Arial"/>
            <w:color w:val="0563C1"/>
            <w:sz w:val="22"/>
            <w:szCs w:val="22"/>
            <w:u w:val="single"/>
          </w:rPr>
          <w:t>Manage your choice</w:t>
        </w:r>
      </w:hyperlink>
      <w:r>
        <w:rPr>
          <w:rFonts w:ascii="Arial" w:eastAsia="Arial" w:hAnsi="Arial" w:cs="Arial"/>
          <w:color w:val="000000"/>
          <w:sz w:val="22"/>
          <w:szCs w:val="22"/>
        </w:rPr>
        <w:t xml:space="preserve"> </w:t>
      </w:r>
    </w:p>
    <w:p w14:paraId="32B8A893" w14:textId="77777777" w:rsidR="007F32FE" w:rsidRDefault="007F32FE" w:rsidP="00E26DBF">
      <w:pPr>
        <w:ind w:right="-482"/>
        <w:rPr>
          <w:rFonts w:ascii="Arial" w:eastAsia="Arial" w:hAnsi="Arial" w:cs="Arial"/>
          <w:sz w:val="22"/>
          <w:szCs w:val="22"/>
        </w:rPr>
      </w:pPr>
    </w:p>
    <w:p w14:paraId="7127E9C3" w14:textId="77777777" w:rsidR="007F32FE" w:rsidRDefault="007F32FE" w:rsidP="00E26DBF">
      <w:pPr>
        <w:pBdr>
          <w:top w:val="nil"/>
          <w:left w:val="nil"/>
          <w:bottom w:val="nil"/>
          <w:right w:val="nil"/>
          <w:between w:val="nil"/>
        </w:pBdr>
        <w:ind w:left="720" w:right="-482"/>
        <w:rPr>
          <w:rFonts w:ascii="Arial" w:eastAsia="Arial" w:hAnsi="Arial" w:cs="Arial"/>
          <w:color w:val="000000"/>
          <w:sz w:val="22"/>
          <w:szCs w:val="22"/>
        </w:rPr>
      </w:pPr>
      <w:r>
        <w:rPr>
          <w:rFonts w:ascii="Arial" w:eastAsia="Arial" w:hAnsi="Arial" w:cs="Arial"/>
          <w:color w:val="000000"/>
          <w:sz w:val="22"/>
          <w:szCs w:val="22"/>
        </w:rPr>
        <w:t xml:space="preserve">Photocopies of proof of the applicant’s name (e.g., passport, UK driving licence etc.) and address (e.g., utility bill, payslip etc.) need to be sent with the application. </w:t>
      </w:r>
    </w:p>
    <w:p w14:paraId="233FE04B" w14:textId="77777777" w:rsidR="007F32FE" w:rsidRDefault="007F32FE" w:rsidP="00E26DBF">
      <w:pPr>
        <w:pBdr>
          <w:top w:val="nil"/>
          <w:left w:val="nil"/>
          <w:bottom w:val="nil"/>
          <w:right w:val="nil"/>
          <w:between w:val="nil"/>
        </w:pBdr>
        <w:ind w:left="1134" w:right="-482"/>
        <w:rPr>
          <w:rFonts w:ascii="Arial" w:eastAsia="Arial" w:hAnsi="Arial" w:cs="Arial"/>
          <w:color w:val="000000"/>
          <w:sz w:val="22"/>
          <w:szCs w:val="22"/>
        </w:rPr>
      </w:pPr>
    </w:p>
    <w:p w14:paraId="648C59DC" w14:textId="77777777" w:rsidR="007F32FE" w:rsidRDefault="007F32FE" w:rsidP="00E26DBF">
      <w:pPr>
        <w:pBdr>
          <w:top w:val="nil"/>
          <w:left w:val="nil"/>
          <w:bottom w:val="nil"/>
          <w:right w:val="nil"/>
          <w:between w:val="nil"/>
        </w:pBdr>
        <w:ind w:left="720" w:right="-482"/>
        <w:rPr>
          <w:rFonts w:ascii="Arial" w:eastAsia="Arial" w:hAnsi="Arial" w:cs="Arial"/>
          <w:color w:val="000000"/>
          <w:sz w:val="22"/>
          <w:szCs w:val="22"/>
        </w:rPr>
      </w:pPr>
      <w:r>
        <w:rPr>
          <w:rFonts w:ascii="Arial" w:eastAsia="Arial" w:hAnsi="Arial" w:cs="Arial"/>
          <w:color w:val="000000"/>
          <w:sz w:val="22"/>
          <w:szCs w:val="22"/>
        </w:rPr>
        <w:t>It can take up to 14 days to process the form once it arrives at NHS, PO Box 884, Leeds. LS1 9TZ</w:t>
      </w:r>
    </w:p>
    <w:p w14:paraId="77604B19" w14:textId="77777777" w:rsidR="007F32FE" w:rsidRDefault="007F32FE" w:rsidP="00E26DBF">
      <w:pPr>
        <w:pBdr>
          <w:top w:val="nil"/>
          <w:left w:val="nil"/>
          <w:bottom w:val="nil"/>
          <w:right w:val="nil"/>
          <w:between w:val="nil"/>
        </w:pBdr>
        <w:ind w:left="1134" w:right="-482"/>
        <w:rPr>
          <w:rFonts w:ascii="Arial" w:eastAsia="Arial" w:hAnsi="Arial" w:cs="Arial"/>
          <w:color w:val="000000"/>
          <w:sz w:val="22"/>
          <w:szCs w:val="22"/>
        </w:rPr>
      </w:pPr>
    </w:p>
    <w:p w14:paraId="64DDFD9E" w14:textId="77777777" w:rsidR="007F32FE" w:rsidRDefault="007F32FE" w:rsidP="00414F1F">
      <w:pPr>
        <w:ind w:right="-482"/>
        <w:rPr>
          <w:rFonts w:ascii="Arial" w:eastAsia="Arial" w:hAnsi="Arial" w:cs="Arial"/>
          <w:sz w:val="22"/>
          <w:szCs w:val="22"/>
        </w:rPr>
      </w:pPr>
      <w:r>
        <w:rPr>
          <w:rFonts w:ascii="Arial" w:eastAsia="Arial" w:hAnsi="Arial" w:cs="Arial"/>
          <w:sz w:val="22"/>
          <w:szCs w:val="22"/>
        </w:rPr>
        <w:t xml:space="preserve">Further information on NDO-O is available </w:t>
      </w:r>
      <w:hyperlink r:id="rId43">
        <w:r>
          <w:rPr>
            <w:rFonts w:ascii="Arial" w:eastAsia="Arial" w:hAnsi="Arial" w:cs="Arial"/>
            <w:color w:val="0563C1"/>
            <w:sz w:val="22"/>
            <w:szCs w:val="22"/>
            <w:u w:val="single"/>
          </w:rPr>
          <w:t>here</w:t>
        </w:r>
      </w:hyperlink>
      <w:r>
        <w:rPr>
          <w:rFonts w:ascii="Arial" w:eastAsia="Arial" w:hAnsi="Arial" w:cs="Arial"/>
          <w:sz w:val="22"/>
          <w:szCs w:val="22"/>
        </w:rPr>
        <w:t>.</w:t>
      </w:r>
    </w:p>
    <w:p w14:paraId="3E00943E" w14:textId="77777777" w:rsidR="00414F1F" w:rsidRDefault="00414F1F" w:rsidP="00414F1F">
      <w:pPr>
        <w:ind w:right="-482"/>
        <w:rPr>
          <w:rFonts w:ascii="Arial" w:eastAsia="Arial" w:hAnsi="Arial" w:cs="Arial"/>
          <w:sz w:val="22"/>
          <w:szCs w:val="22"/>
        </w:rPr>
      </w:pPr>
    </w:p>
    <w:p w14:paraId="53DA7D61" w14:textId="77777777" w:rsidR="00414F1F" w:rsidRDefault="00414F1F" w:rsidP="00414F1F">
      <w:pPr>
        <w:ind w:right="-482"/>
        <w:rPr>
          <w:rFonts w:ascii="Arial" w:eastAsia="Arial" w:hAnsi="Arial" w:cs="Arial"/>
          <w:sz w:val="22"/>
          <w:szCs w:val="22"/>
        </w:rPr>
      </w:pPr>
    </w:p>
    <w:p w14:paraId="430298AC" w14:textId="77777777" w:rsidR="00414F1F" w:rsidRDefault="00414F1F" w:rsidP="00414F1F">
      <w:pPr>
        <w:ind w:right="-482"/>
        <w:rPr>
          <w:rFonts w:ascii="Arial" w:eastAsia="Arial" w:hAnsi="Arial" w:cs="Arial"/>
          <w:sz w:val="22"/>
          <w:szCs w:val="22"/>
        </w:rPr>
      </w:pPr>
    </w:p>
    <w:p w14:paraId="261465A7" w14:textId="77777777" w:rsidR="00414F1F" w:rsidRDefault="00414F1F" w:rsidP="00414F1F">
      <w:pPr>
        <w:ind w:right="-482"/>
        <w:rPr>
          <w:rFonts w:ascii="Arial" w:eastAsia="Arial" w:hAnsi="Arial" w:cs="Arial"/>
          <w:sz w:val="22"/>
          <w:szCs w:val="22"/>
        </w:rPr>
      </w:pPr>
    </w:p>
    <w:p w14:paraId="640AD8AD" w14:textId="77777777" w:rsidR="00414F1F" w:rsidRDefault="00414F1F" w:rsidP="00414F1F">
      <w:pPr>
        <w:ind w:right="-482"/>
        <w:rPr>
          <w:rFonts w:ascii="Arial" w:eastAsia="Arial" w:hAnsi="Arial" w:cs="Arial"/>
          <w:sz w:val="22"/>
          <w:szCs w:val="22"/>
        </w:rPr>
      </w:pPr>
    </w:p>
    <w:p w14:paraId="5E92B7DD" w14:textId="77777777" w:rsidR="00A51C49" w:rsidRDefault="00A51C49" w:rsidP="00414F1F">
      <w:pPr>
        <w:ind w:right="-482"/>
        <w:rPr>
          <w:rFonts w:ascii="Arial" w:eastAsia="Arial" w:hAnsi="Arial" w:cs="Arial"/>
          <w:sz w:val="22"/>
          <w:szCs w:val="22"/>
        </w:rPr>
      </w:pPr>
    </w:p>
    <w:p w14:paraId="77763271" w14:textId="77777777" w:rsidR="00414F1F" w:rsidRDefault="00414F1F" w:rsidP="00414F1F">
      <w:pPr>
        <w:ind w:right="-482"/>
        <w:rPr>
          <w:rFonts w:ascii="Arial" w:eastAsia="Arial" w:hAnsi="Arial" w:cs="Arial"/>
          <w:sz w:val="22"/>
          <w:szCs w:val="22"/>
        </w:rPr>
      </w:pPr>
    </w:p>
    <w:p w14:paraId="7BA8CBD1" w14:textId="200D3728" w:rsidR="00414F1F" w:rsidRDefault="00414F1F" w:rsidP="00414F1F">
      <w:pPr>
        <w:pStyle w:val="Heading1"/>
        <w:keepLines/>
        <w:numPr>
          <w:ilvl w:val="0"/>
          <w:numId w:val="0"/>
        </w:numPr>
        <w:pBdr>
          <w:bottom w:val="single" w:sz="4" w:space="1" w:color="595959" w:themeColor="text1" w:themeTint="A6"/>
        </w:pBdr>
        <w:spacing w:before="0" w:after="160" w:line="259" w:lineRule="auto"/>
        <w:rPr>
          <w:sz w:val="28"/>
          <w:szCs w:val="28"/>
        </w:rPr>
      </w:pPr>
      <w:bookmarkStart w:id="377" w:name="_Annex_C_–"/>
      <w:bookmarkStart w:id="378" w:name="_Toc205998359"/>
      <w:bookmarkEnd w:id="377"/>
      <w:r w:rsidRPr="00C10F32">
        <w:rPr>
          <w:sz w:val="28"/>
          <w:szCs w:val="28"/>
        </w:rPr>
        <w:lastRenderedPageBreak/>
        <w:t xml:space="preserve">Annex </w:t>
      </w:r>
      <w:r>
        <w:rPr>
          <w:sz w:val="28"/>
          <w:szCs w:val="28"/>
        </w:rPr>
        <w:t>C</w:t>
      </w:r>
      <w:r w:rsidRPr="00C10F32">
        <w:rPr>
          <w:sz w:val="28"/>
          <w:szCs w:val="28"/>
        </w:rPr>
        <w:t xml:space="preserve"> – </w:t>
      </w:r>
      <w:r>
        <w:rPr>
          <w:sz w:val="28"/>
          <w:szCs w:val="28"/>
        </w:rPr>
        <w:t>Patient SMS and telephone message templates</w:t>
      </w:r>
      <w:bookmarkEnd w:id="378"/>
    </w:p>
    <w:p w14:paraId="3F5E0394" w14:textId="77777777" w:rsidR="00414F1F" w:rsidRDefault="00414F1F" w:rsidP="00414F1F"/>
    <w:p w14:paraId="1DA7FB8E" w14:textId="664CC16B" w:rsidR="00414F1F" w:rsidRDefault="00414F1F" w:rsidP="00414F1F">
      <w:pPr>
        <w:rPr>
          <w:rFonts w:ascii="Arial" w:eastAsia="Arial" w:hAnsi="Arial" w:cs="Arial"/>
          <w:b/>
          <w:sz w:val="22"/>
          <w:szCs w:val="22"/>
        </w:rPr>
      </w:pPr>
      <w:r>
        <w:rPr>
          <w:rFonts w:ascii="Arial" w:eastAsia="Arial" w:hAnsi="Arial" w:cs="Arial"/>
          <w:b/>
          <w:sz w:val="22"/>
          <w:szCs w:val="22"/>
        </w:rPr>
        <w:t>SMS (text) message content template</w:t>
      </w:r>
    </w:p>
    <w:p w14:paraId="506A3A2C" w14:textId="77777777" w:rsidR="00414F1F" w:rsidRDefault="00414F1F" w:rsidP="00414F1F">
      <w:pPr>
        <w:rPr>
          <w:rFonts w:ascii="Arial" w:eastAsia="Arial" w:hAnsi="Arial" w:cs="Arial"/>
          <w:sz w:val="22"/>
          <w:szCs w:val="22"/>
        </w:rPr>
      </w:pPr>
    </w:p>
    <w:p w14:paraId="16467DAF" w14:textId="77777777" w:rsidR="00414F1F" w:rsidRDefault="00414F1F" w:rsidP="00414F1F">
      <w:pPr>
        <w:rPr>
          <w:rFonts w:ascii="Arial" w:eastAsia="Arial" w:hAnsi="Arial" w:cs="Arial"/>
          <w:sz w:val="22"/>
          <w:szCs w:val="22"/>
        </w:rPr>
      </w:pPr>
      <w:r>
        <w:rPr>
          <w:rFonts w:ascii="Arial" w:eastAsia="Arial" w:hAnsi="Arial" w:cs="Arial"/>
          <w:sz w:val="22"/>
          <w:szCs w:val="22"/>
        </w:rPr>
        <w:t xml:space="preserve">You can opt-out of your health information being shared with NHS England for planning and research before the commencement date. </w:t>
      </w:r>
    </w:p>
    <w:p w14:paraId="295051EE" w14:textId="77777777" w:rsidR="00414F1F" w:rsidRDefault="00414F1F" w:rsidP="00414F1F">
      <w:pPr>
        <w:rPr>
          <w:rFonts w:ascii="Arial" w:eastAsia="Arial" w:hAnsi="Arial" w:cs="Arial"/>
          <w:sz w:val="22"/>
          <w:szCs w:val="22"/>
        </w:rPr>
      </w:pPr>
    </w:p>
    <w:p w14:paraId="0963E983" w14:textId="77777777" w:rsidR="00414F1F" w:rsidRDefault="00414F1F" w:rsidP="00414F1F">
      <w:pPr>
        <w:rPr>
          <w:rFonts w:ascii="Arial" w:eastAsia="Arial" w:hAnsi="Arial" w:cs="Arial"/>
          <w:sz w:val="22"/>
          <w:szCs w:val="22"/>
        </w:rPr>
      </w:pPr>
      <w:r>
        <w:rPr>
          <w:rFonts w:ascii="Arial" w:eastAsia="Arial" w:hAnsi="Arial" w:cs="Arial"/>
          <w:sz w:val="22"/>
          <w:szCs w:val="22"/>
        </w:rPr>
        <w:t xml:space="preserve">Visit </w:t>
      </w:r>
      <w:hyperlink r:id="rId44">
        <w:r>
          <w:rPr>
            <w:rFonts w:ascii="Arial" w:eastAsia="Arial" w:hAnsi="Arial" w:cs="Arial"/>
            <w:color w:val="0563C1"/>
            <w:sz w:val="22"/>
            <w:szCs w:val="22"/>
            <w:u w:val="single"/>
          </w:rPr>
          <w:t>Make your choice about sharing data from your health records</w:t>
        </w:r>
      </w:hyperlink>
      <w:r>
        <w:rPr>
          <w:rFonts w:ascii="Arial" w:eastAsia="Arial" w:hAnsi="Arial" w:cs="Arial"/>
          <w:sz w:val="22"/>
          <w:szCs w:val="22"/>
        </w:rPr>
        <w:t xml:space="preserve"> for more information.</w:t>
      </w:r>
    </w:p>
    <w:p w14:paraId="5901F618" w14:textId="77777777" w:rsidR="00414F1F" w:rsidRDefault="00414F1F" w:rsidP="00414F1F">
      <w:pPr>
        <w:rPr>
          <w:rFonts w:ascii="Arial" w:eastAsia="Arial" w:hAnsi="Arial" w:cs="Arial"/>
          <w:b/>
          <w:sz w:val="22"/>
          <w:szCs w:val="22"/>
        </w:rPr>
      </w:pPr>
    </w:p>
    <w:p w14:paraId="3B4AD6B4" w14:textId="77777777" w:rsidR="00414F1F" w:rsidRDefault="00414F1F" w:rsidP="00414F1F">
      <w:pPr>
        <w:rPr>
          <w:rFonts w:ascii="Arial" w:eastAsia="Arial" w:hAnsi="Arial" w:cs="Arial"/>
          <w:b/>
          <w:sz w:val="22"/>
          <w:szCs w:val="22"/>
        </w:rPr>
      </w:pPr>
      <w:r>
        <w:rPr>
          <w:rFonts w:ascii="Arial" w:eastAsia="Arial" w:hAnsi="Arial" w:cs="Arial"/>
          <w:b/>
          <w:sz w:val="22"/>
          <w:szCs w:val="22"/>
        </w:rPr>
        <w:t>Patient information for website template</w:t>
      </w:r>
    </w:p>
    <w:p w14:paraId="411B8504" w14:textId="77777777" w:rsidR="00414F1F" w:rsidRDefault="00414F1F" w:rsidP="00414F1F">
      <w:pPr>
        <w:rPr>
          <w:rFonts w:ascii="Arial" w:eastAsia="Arial" w:hAnsi="Arial" w:cs="Arial"/>
          <w:sz w:val="22"/>
          <w:szCs w:val="22"/>
        </w:rPr>
      </w:pPr>
    </w:p>
    <w:p w14:paraId="57CACB2F" w14:textId="77777777" w:rsidR="00414F1F" w:rsidRDefault="00414F1F" w:rsidP="00414F1F">
      <w:pPr>
        <w:rPr>
          <w:rFonts w:ascii="Arial" w:eastAsia="Arial" w:hAnsi="Arial" w:cs="Arial"/>
          <w:sz w:val="22"/>
          <w:szCs w:val="22"/>
        </w:rPr>
      </w:pPr>
      <w:r>
        <w:rPr>
          <w:rFonts w:ascii="Arial" w:eastAsia="Arial" w:hAnsi="Arial" w:cs="Arial"/>
          <w:sz w:val="22"/>
          <w:szCs w:val="22"/>
        </w:rPr>
        <w:t>The way in which patient data gathering is done by NHS England is changing. There is currently a lot of information online and in the news about your choices and opting out of these collections. You can opt-out of your GP record being shared with NHS England for planning and research and this should be done before the commencement date.</w:t>
      </w:r>
    </w:p>
    <w:p w14:paraId="19E1B706" w14:textId="77777777" w:rsidR="00414F1F" w:rsidRDefault="00414F1F" w:rsidP="00414F1F">
      <w:pPr>
        <w:rPr>
          <w:rFonts w:ascii="Arial" w:eastAsia="Arial" w:hAnsi="Arial" w:cs="Arial"/>
          <w:sz w:val="22"/>
          <w:szCs w:val="22"/>
        </w:rPr>
      </w:pPr>
    </w:p>
    <w:p w14:paraId="7A8622E0" w14:textId="77777777" w:rsidR="00414F1F" w:rsidRDefault="00414F1F" w:rsidP="00414F1F">
      <w:pPr>
        <w:rPr>
          <w:rFonts w:ascii="Arial" w:eastAsia="Arial" w:hAnsi="Arial" w:cs="Arial"/>
          <w:b/>
          <w:sz w:val="22"/>
          <w:szCs w:val="22"/>
        </w:rPr>
      </w:pPr>
      <w:r>
        <w:rPr>
          <w:rFonts w:ascii="Arial" w:eastAsia="Arial" w:hAnsi="Arial" w:cs="Arial"/>
          <w:b/>
          <w:sz w:val="22"/>
          <w:szCs w:val="22"/>
        </w:rPr>
        <w:t>Email response template</w:t>
      </w:r>
    </w:p>
    <w:p w14:paraId="06F4E4D6" w14:textId="77777777" w:rsidR="00414F1F" w:rsidRDefault="00414F1F" w:rsidP="00414F1F">
      <w:pPr>
        <w:rPr>
          <w:rFonts w:ascii="Arial" w:eastAsia="Arial" w:hAnsi="Arial" w:cs="Arial"/>
          <w:sz w:val="22"/>
          <w:szCs w:val="22"/>
        </w:rPr>
      </w:pPr>
    </w:p>
    <w:p w14:paraId="7BFBAA26" w14:textId="77777777" w:rsidR="00414F1F" w:rsidRDefault="00414F1F" w:rsidP="00414F1F">
      <w:pPr>
        <w:rPr>
          <w:rFonts w:ascii="Arial" w:eastAsia="Arial" w:hAnsi="Arial" w:cs="Arial"/>
          <w:sz w:val="22"/>
          <w:szCs w:val="22"/>
        </w:rPr>
      </w:pPr>
      <w:r>
        <w:rPr>
          <w:rFonts w:ascii="Arial" w:eastAsia="Arial" w:hAnsi="Arial" w:cs="Arial"/>
          <w:sz w:val="22"/>
          <w:szCs w:val="22"/>
        </w:rPr>
        <w:t xml:space="preserve">Thank you for your email regarding the sharing of patient data and being able to opt-out of these collections. The NHS England GP Data extraction is a legally required activity for this practice; however, you do have a right to opt-out of the sharing of your data for research and planning purposes. </w:t>
      </w:r>
    </w:p>
    <w:p w14:paraId="00BB6DCB" w14:textId="77777777" w:rsidR="00414F1F" w:rsidRDefault="00414F1F" w:rsidP="00414F1F">
      <w:pPr>
        <w:rPr>
          <w:rFonts w:ascii="Arial" w:eastAsia="Arial" w:hAnsi="Arial" w:cs="Arial"/>
          <w:sz w:val="22"/>
          <w:szCs w:val="22"/>
        </w:rPr>
      </w:pPr>
      <w:r>
        <w:rPr>
          <w:rFonts w:ascii="Arial" w:eastAsia="Arial" w:hAnsi="Arial" w:cs="Arial"/>
          <w:sz w:val="22"/>
          <w:szCs w:val="22"/>
        </w:rPr>
        <w:t xml:space="preserve"> </w:t>
      </w:r>
    </w:p>
    <w:p w14:paraId="316FAD22" w14:textId="77777777" w:rsidR="00414F1F" w:rsidRDefault="00414F1F" w:rsidP="00414F1F">
      <w:pPr>
        <w:rPr>
          <w:rFonts w:ascii="Arial" w:eastAsia="Arial" w:hAnsi="Arial" w:cs="Arial"/>
          <w:sz w:val="22"/>
          <w:szCs w:val="22"/>
        </w:rPr>
      </w:pPr>
      <w:r>
        <w:rPr>
          <w:rFonts w:ascii="Arial" w:eastAsia="Arial" w:hAnsi="Arial" w:cs="Arial"/>
          <w:sz w:val="22"/>
          <w:szCs w:val="22"/>
        </w:rPr>
        <w:t xml:space="preserve">NHS England provides a detailed guide for patients on how the information it extracts is used and how you can opt-out. This can be found at </w:t>
      </w:r>
      <w:hyperlink r:id="rId45">
        <w:r>
          <w:rPr>
            <w:rFonts w:ascii="Arial" w:eastAsia="Arial" w:hAnsi="Arial" w:cs="Arial"/>
            <w:color w:val="0563C1"/>
            <w:sz w:val="22"/>
            <w:szCs w:val="22"/>
            <w:u w:val="single"/>
          </w:rPr>
          <w:t>General Practice Data for Planning and Research (GPDPR)</w:t>
        </w:r>
      </w:hyperlink>
    </w:p>
    <w:p w14:paraId="2451C786" w14:textId="77777777" w:rsidR="00414F1F" w:rsidRDefault="00414F1F" w:rsidP="00414F1F">
      <w:pPr>
        <w:rPr>
          <w:rFonts w:ascii="Arial" w:eastAsia="Arial" w:hAnsi="Arial" w:cs="Arial"/>
          <w:sz w:val="22"/>
          <w:szCs w:val="22"/>
        </w:rPr>
      </w:pPr>
    </w:p>
    <w:p w14:paraId="70601A4F" w14:textId="77777777" w:rsidR="00414F1F" w:rsidRDefault="00414F1F" w:rsidP="00414F1F">
      <w:pPr>
        <w:rPr>
          <w:rFonts w:ascii="Arial" w:eastAsia="Arial" w:hAnsi="Arial" w:cs="Arial"/>
          <w:sz w:val="22"/>
          <w:szCs w:val="22"/>
        </w:rPr>
      </w:pPr>
      <w:r>
        <w:rPr>
          <w:rFonts w:ascii="Arial" w:eastAsia="Arial" w:hAnsi="Arial" w:cs="Arial"/>
          <w:sz w:val="22"/>
          <w:szCs w:val="22"/>
        </w:rPr>
        <w:t>Please be aware that there are two types of opt-out:</w:t>
      </w:r>
    </w:p>
    <w:p w14:paraId="31DE3ADB" w14:textId="77777777" w:rsidR="00414F1F" w:rsidRDefault="00414F1F" w:rsidP="00414F1F">
      <w:pPr>
        <w:rPr>
          <w:rFonts w:ascii="Arial" w:eastAsia="Arial" w:hAnsi="Arial" w:cs="Arial"/>
          <w:sz w:val="22"/>
          <w:szCs w:val="22"/>
        </w:rPr>
      </w:pPr>
    </w:p>
    <w:p w14:paraId="35849FE0" w14:textId="77777777" w:rsidR="00414F1F" w:rsidRDefault="00414F1F" w:rsidP="00414F1F">
      <w:pPr>
        <w:rPr>
          <w:rFonts w:ascii="Arial" w:eastAsia="Arial" w:hAnsi="Arial" w:cs="Arial"/>
          <w:sz w:val="22"/>
          <w:szCs w:val="22"/>
        </w:rPr>
      </w:pPr>
      <w:r>
        <w:rPr>
          <w:rFonts w:ascii="Arial" w:eastAsia="Arial" w:hAnsi="Arial" w:cs="Arial"/>
          <w:b/>
          <w:sz w:val="22"/>
          <w:szCs w:val="22"/>
        </w:rPr>
        <w:t>Type 1 Opt-out</w:t>
      </w:r>
      <w:r>
        <w:rPr>
          <w:rFonts w:ascii="Arial" w:eastAsia="Arial" w:hAnsi="Arial" w:cs="Arial"/>
          <w:sz w:val="22"/>
          <w:szCs w:val="22"/>
        </w:rPr>
        <w:t xml:space="preserve"> – applies at organisational level and means that the patient’s medical record is not extracted from the organisation for any purpose other than for direct patient care.</w:t>
      </w:r>
    </w:p>
    <w:p w14:paraId="3BF636AE" w14:textId="77777777" w:rsidR="00414F1F" w:rsidRDefault="00414F1F" w:rsidP="00414F1F">
      <w:pPr>
        <w:rPr>
          <w:rFonts w:ascii="Arial" w:eastAsia="Arial" w:hAnsi="Arial" w:cs="Arial"/>
          <w:sz w:val="22"/>
          <w:szCs w:val="22"/>
        </w:rPr>
      </w:pPr>
    </w:p>
    <w:p w14:paraId="6F9C9709" w14:textId="77777777" w:rsidR="00414F1F" w:rsidRDefault="00414F1F" w:rsidP="00414F1F">
      <w:pPr>
        <w:rPr>
          <w:rFonts w:ascii="Arial" w:eastAsia="Arial" w:hAnsi="Arial" w:cs="Arial"/>
          <w:sz w:val="22"/>
          <w:szCs w:val="22"/>
        </w:rPr>
      </w:pPr>
      <w:r>
        <w:rPr>
          <w:rFonts w:ascii="Arial" w:eastAsia="Arial" w:hAnsi="Arial" w:cs="Arial"/>
          <w:sz w:val="22"/>
          <w:szCs w:val="22"/>
        </w:rPr>
        <w:t xml:space="preserve">If you wish to opt-out, please let us know. </w:t>
      </w:r>
    </w:p>
    <w:p w14:paraId="655B2EB3" w14:textId="77777777" w:rsidR="00414F1F" w:rsidRDefault="00414F1F" w:rsidP="00414F1F">
      <w:pPr>
        <w:rPr>
          <w:rFonts w:ascii="Arial" w:eastAsia="Arial" w:hAnsi="Arial" w:cs="Arial"/>
          <w:sz w:val="22"/>
          <w:szCs w:val="22"/>
        </w:rPr>
      </w:pPr>
    </w:p>
    <w:p w14:paraId="761B81BC" w14:textId="77777777" w:rsidR="00414F1F" w:rsidRDefault="00414F1F" w:rsidP="00414F1F">
      <w:pPr>
        <w:rPr>
          <w:rFonts w:ascii="Arial" w:eastAsia="Arial" w:hAnsi="Arial" w:cs="Arial"/>
          <w:sz w:val="22"/>
          <w:szCs w:val="22"/>
        </w:rPr>
      </w:pPr>
      <w:r>
        <w:rPr>
          <w:rFonts w:ascii="Arial" w:eastAsia="Arial" w:hAnsi="Arial" w:cs="Arial"/>
          <w:b/>
          <w:sz w:val="22"/>
          <w:szCs w:val="22"/>
        </w:rPr>
        <w:t>National Data Opt-out (NDO-O)</w:t>
      </w:r>
      <w:r>
        <w:rPr>
          <w:rFonts w:ascii="Arial" w:eastAsia="Arial" w:hAnsi="Arial" w:cs="Arial"/>
          <w:sz w:val="22"/>
          <w:szCs w:val="22"/>
        </w:rPr>
        <w:t xml:space="preserve"> – allows data to be extracted by NHS England for its lawful purposes but it cannot share this information with anyone else for research and planning purposes.</w:t>
      </w:r>
    </w:p>
    <w:p w14:paraId="184CFB0A" w14:textId="77777777" w:rsidR="00414F1F" w:rsidRDefault="00414F1F" w:rsidP="00414F1F">
      <w:pPr>
        <w:rPr>
          <w:rFonts w:ascii="Arial" w:eastAsia="Arial" w:hAnsi="Arial" w:cs="Arial"/>
          <w:sz w:val="22"/>
          <w:szCs w:val="22"/>
        </w:rPr>
      </w:pPr>
      <w:r>
        <w:rPr>
          <w:rFonts w:ascii="Arial" w:eastAsia="Arial" w:hAnsi="Arial" w:cs="Arial"/>
          <w:sz w:val="22"/>
          <w:szCs w:val="22"/>
        </w:rPr>
        <w:t xml:space="preserve">  </w:t>
      </w:r>
    </w:p>
    <w:p w14:paraId="5C477E48" w14:textId="77777777" w:rsidR="00414F1F" w:rsidRDefault="00414F1F" w:rsidP="00414F1F">
      <w:pPr>
        <w:rPr>
          <w:rFonts w:ascii="Arial" w:eastAsia="Arial" w:hAnsi="Arial" w:cs="Arial"/>
          <w:sz w:val="22"/>
          <w:szCs w:val="22"/>
        </w:rPr>
      </w:pPr>
      <w:r>
        <w:rPr>
          <w:rFonts w:ascii="Arial" w:eastAsia="Arial" w:hAnsi="Arial" w:cs="Arial"/>
          <w:sz w:val="22"/>
          <w:szCs w:val="22"/>
        </w:rPr>
        <w:t>If you wish to apply NDO-O, you must do this directly with NHS England. You can do this in any of the following ways:</w:t>
      </w:r>
    </w:p>
    <w:p w14:paraId="3F8C21E4" w14:textId="77777777" w:rsidR="00414F1F" w:rsidRDefault="00414F1F" w:rsidP="00414F1F">
      <w:pPr>
        <w:rPr>
          <w:rFonts w:ascii="Arial" w:eastAsia="Arial" w:hAnsi="Arial" w:cs="Arial"/>
          <w:sz w:val="22"/>
          <w:szCs w:val="22"/>
        </w:rPr>
      </w:pPr>
    </w:p>
    <w:p w14:paraId="615287B5" w14:textId="77777777" w:rsidR="00414F1F" w:rsidRPr="00E26DBF" w:rsidRDefault="00414F1F">
      <w:pPr>
        <w:pStyle w:val="ListParagraph"/>
        <w:numPr>
          <w:ilvl w:val="0"/>
          <w:numId w:val="17"/>
        </w:numPr>
        <w:rPr>
          <w:rFonts w:ascii="Arial" w:eastAsia="Arial" w:hAnsi="Arial" w:cs="Arial"/>
          <w:sz w:val="22"/>
          <w:szCs w:val="22"/>
        </w:rPr>
      </w:pPr>
      <w:r w:rsidRPr="00E26DBF">
        <w:rPr>
          <w:rFonts w:ascii="Arial" w:eastAsia="Arial" w:hAnsi="Arial" w:cs="Arial"/>
          <w:b/>
          <w:color w:val="000000"/>
          <w:sz w:val="22"/>
          <w:szCs w:val="22"/>
        </w:rPr>
        <w:t>Online service</w:t>
      </w:r>
    </w:p>
    <w:p w14:paraId="7F0F8DAA" w14:textId="77777777" w:rsidR="00414F1F" w:rsidRPr="00E26DBF" w:rsidRDefault="00414F1F" w:rsidP="00E26DBF">
      <w:pPr>
        <w:pStyle w:val="ListParagraph"/>
        <w:rPr>
          <w:rFonts w:ascii="Arial" w:eastAsia="Arial" w:hAnsi="Arial" w:cs="Arial"/>
          <w:sz w:val="22"/>
          <w:szCs w:val="22"/>
        </w:rPr>
      </w:pPr>
    </w:p>
    <w:p w14:paraId="339EC7C0" w14:textId="7A56BF72" w:rsidR="00414F1F" w:rsidRPr="00E26DBF" w:rsidRDefault="00414F1F" w:rsidP="00E26DBF">
      <w:pPr>
        <w:pStyle w:val="ListParagraph"/>
        <w:rPr>
          <w:rFonts w:ascii="Arial" w:eastAsia="Arial" w:hAnsi="Arial" w:cs="Arial"/>
          <w:sz w:val="22"/>
          <w:szCs w:val="22"/>
        </w:rPr>
      </w:pPr>
      <w:r w:rsidRPr="00E26DBF">
        <w:rPr>
          <w:rFonts w:ascii="Arial" w:eastAsia="Arial" w:hAnsi="Arial" w:cs="Arial"/>
          <w:color w:val="000000"/>
          <w:sz w:val="22"/>
          <w:szCs w:val="22"/>
        </w:rPr>
        <w:t xml:space="preserve">Patients registering need to know their NHS number or their postcode as registered at their GP practice via </w:t>
      </w:r>
      <w:hyperlink r:id="rId46">
        <w:r w:rsidRPr="00E26DBF">
          <w:rPr>
            <w:rFonts w:ascii="Arial" w:eastAsia="Arial" w:hAnsi="Arial" w:cs="Arial"/>
            <w:color w:val="0563C1"/>
            <w:sz w:val="22"/>
            <w:szCs w:val="22"/>
            <w:u w:val="single"/>
          </w:rPr>
          <w:t>Make your choice about sharing data from your health records</w:t>
        </w:r>
      </w:hyperlink>
    </w:p>
    <w:p w14:paraId="43DEC7E6" w14:textId="77777777" w:rsidR="00414F1F" w:rsidRPr="00E26DBF" w:rsidRDefault="00414F1F" w:rsidP="00E26DBF">
      <w:pPr>
        <w:pStyle w:val="ListParagraph"/>
        <w:rPr>
          <w:rFonts w:ascii="Arial" w:eastAsia="Arial" w:hAnsi="Arial" w:cs="Arial"/>
          <w:sz w:val="22"/>
          <w:szCs w:val="22"/>
        </w:rPr>
      </w:pPr>
    </w:p>
    <w:p w14:paraId="5BCB4060" w14:textId="77777777" w:rsidR="00414F1F" w:rsidRPr="00E26DBF" w:rsidRDefault="00414F1F">
      <w:pPr>
        <w:pStyle w:val="ListParagraph"/>
        <w:numPr>
          <w:ilvl w:val="0"/>
          <w:numId w:val="17"/>
        </w:numPr>
        <w:pBdr>
          <w:top w:val="nil"/>
          <w:left w:val="nil"/>
          <w:bottom w:val="nil"/>
          <w:right w:val="nil"/>
          <w:between w:val="nil"/>
        </w:pBdr>
        <w:rPr>
          <w:rFonts w:ascii="Arial" w:eastAsia="Arial" w:hAnsi="Arial" w:cs="Arial"/>
          <w:color w:val="000000"/>
          <w:sz w:val="22"/>
          <w:szCs w:val="22"/>
        </w:rPr>
      </w:pPr>
      <w:r w:rsidRPr="00414F1F">
        <w:rPr>
          <w:rFonts w:ascii="Arial" w:eastAsia="Arial" w:hAnsi="Arial" w:cs="Arial"/>
          <w:b/>
          <w:color w:val="000000"/>
          <w:sz w:val="22"/>
          <w:szCs w:val="22"/>
        </w:rPr>
        <w:t>Telephone service</w:t>
      </w:r>
    </w:p>
    <w:p w14:paraId="50878050" w14:textId="77777777" w:rsidR="00414F1F" w:rsidRPr="00E26DBF" w:rsidRDefault="00414F1F" w:rsidP="00E26DBF">
      <w:pPr>
        <w:pStyle w:val="ListParagraph"/>
        <w:pBdr>
          <w:top w:val="nil"/>
          <w:left w:val="nil"/>
          <w:bottom w:val="nil"/>
          <w:right w:val="nil"/>
          <w:between w:val="nil"/>
        </w:pBdr>
        <w:rPr>
          <w:rFonts w:ascii="Arial" w:eastAsia="Arial" w:hAnsi="Arial" w:cs="Arial"/>
          <w:color w:val="000000"/>
          <w:sz w:val="22"/>
          <w:szCs w:val="22"/>
        </w:rPr>
      </w:pPr>
    </w:p>
    <w:p w14:paraId="62106957" w14:textId="23A8B4E9" w:rsidR="00414F1F" w:rsidRDefault="00414F1F" w:rsidP="00E26DBF">
      <w:pPr>
        <w:pStyle w:val="ListParagraph"/>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Contact</w:t>
      </w:r>
      <w:r w:rsidRPr="00414F1F">
        <w:rPr>
          <w:rFonts w:ascii="Arial" w:eastAsia="Arial" w:hAnsi="Arial" w:cs="Arial"/>
          <w:color w:val="000000"/>
          <w:sz w:val="22"/>
          <w:szCs w:val="22"/>
        </w:rPr>
        <w:t xml:space="preserve"> 0300 303 5678 </w:t>
      </w:r>
      <w:r>
        <w:rPr>
          <w:rFonts w:ascii="Arial" w:eastAsia="Arial" w:hAnsi="Arial" w:cs="Arial"/>
          <w:color w:val="000000"/>
          <w:sz w:val="22"/>
          <w:szCs w:val="22"/>
        </w:rPr>
        <w:t>(</w:t>
      </w:r>
      <w:r w:rsidRPr="00414F1F">
        <w:rPr>
          <w:rFonts w:ascii="Arial" w:eastAsia="Arial" w:hAnsi="Arial" w:cs="Arial"/>
          <w:color w:val="000000"/>
          <w:sz w:val="22"/>
          <w:szCs w:val="22"/>
        </w:rPr>
        <w:t>Monday to Friday between 0900 and 1700</w:t>
      </w:r>
      <w:r>
        <w:rPr>
          <w:rFonts w:ascii="Arial" w:eastAsia="Arial" w:hAnsi="Arial" w:cs="Arial"/>
          <w:color w:val="000000"/>
          <w:sz w:val="22"/>
          <w:szCs w:val="22"/>
        </w:rPr>
        <w:t>)</w:t>
      </w:r>
    </w:p>
    <w:p w14:paraId="69025FEC" w14:textId="77777777" w:rsidR="00414F1F" w:rsidRPr="00414F1F" w:rsidRDefault="00414F1F" w:rsidP="00E26DBF">
      <w:pPr>
        <w:pStyle w:val="ListParagraph"/>
        <w:pBdr>
          <w:top w:val="nil"/>
          <w:left w:val="nil"/>
          <w:bottom w:val="nil"/>
          <w:right w:val="nil"/>
          <w:between w:val="nil"/>
        </w:pBdr>
        <w:rPr>
          <w:rFonts w:ascii="Arial" w:eastAsia="Arial" w:hAnsi="Arial" w:cs="Arial"/>
          <w:color w:val="000000"/>
          <w:sz w:val="22"/>
          <w:szCs w:val="22"/>
        </w:rPr>
      </w:pPr>
    </w:p>
    <w:p w14:paraId="7DA8FFC4" w14:textId="1A311B39" w:rsidR="00414F1F" w:rsidRDefault="00414F1F">
      <w:pPr>
        <w:numPr>
          <w:ilvl w:val="0"/>
          <w:numId w:val="17"/>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NHS App</w:t>
      </w:r>
      <w:r>
        <w:rPr>
          <w:rFonts w:ascii="Arial" w:eastAsia="Arial" w:hAnsi="Arial" w:cs="Arial"/>
          <w:color w:val="000000"/>
          <w:sz w:val="22"/>
          <w:szCs w:val="22"/>
        </w:rPr>
        <w:t xml:space="preserve"> – For use by patients aged 13 and over. The app can be downloaded from the App Store or Google Play.</w:t>
      </w:r>
    </w:p>
    <w:p w14:paraId="423A62E0" w14:textId="77777777" w:rsidR="00414F1F" w:rsidRDefault="00414F1F" w:rsidP="00E26DBF">
      <w:pPr>
        <w:pBdr>
          <w:top w:val="nil"/>
          <w:left w:val="nil"/>
          <w:bottom w:val="nil"/>
          <w:right w:val="nil"/>
          <w:between w:val="nil"/>
        </w:pBdr>
        <w:ind w:left="720"/>
        <w:rPr>
          <w:rFonts w:ascii="Arial" w:eastAsia="Arial" w:hAnsi="Arial" w:cs="Arial"/>
          <w:color w:val="000000"/>
          <w:sz w:val="22"/>
          <w:szCs w:val="22"/>
        </w:rPr>
      </w:pPr>
    </w:p>
    <w:p w14:paraId="7746E852" w14:textId="77777777" w:rsidR="00414F1F" w:rsidRPr="00414F1F" w:rsidRDefault="00414F1F">
      <w:pPr>
        <w:pStyle w:val="ListParagraph"/>
        <w:numPr>
          <w:ilvl w:val="0"/>
          <w:numId w:val="17"/>
        </w:numPr>
        <w:pBdr>
          <w:top w:val="nil"/>
          <w:left w:val="nil"/>
          <w:bottom w:val="nil"/>
          <w:right w:val="nil"/>
          <w:between w:val="nil"/>
        </w:pBdr>
        <w:rPr>
          <w:rFonts w:ascii="Arial" w:eastAsia="Arial" w:hAnsi="Arial" w:cs="Arial"/>
          <w:color w:val="000000"/>
          <w:sz w:val="22"/>
          <w:szCs w:val="22"/>
        </w:rPr>
      </w:pPr>
      <w:r w:rsidRPr="00414F1F">
        <w:rPr>
          <w:rFonts w:ascii="Arial" w:eastAsia="Arial" w:hAnsi="Arial" w:cs="Arial"/>
          <w:color w:val="000000"/>
          <w:sz w:val="22"/>
          <w:szCs w:val="22"/>
        </w:rPr>
        <w:lastRenderedPageBreak/>
        <w:t>“</w:t>
      </w:r>
      <w:r w:rsidRPr="00414F1F">
        <w:rPr>
          <w:rFonts w:ascii="Arial" w:eastAsia="Arial" w:hAnsi="Arial" w:cs="Arial"/>
          <w:b/>
          <w:color w:val="000000"/>
          <w:sz w:val="22"/>
          <w:szCs w:val="22"/>
        </w:rPr>
        <w:t>Print and post”</w:t>
      </w:r>
      <w:r w:rsidRPr="00414F1F">
        <w:rPr>
          <w:rFonts w:ascii="Arial" w:eastAsia="Arial" w:hAnsi="Arial" w:cs="Arial"/>
          <w:color w:val="000000"/>
          <w:sz w:val="22"/>
          <w:szCs w:val="22"/>
        </w:rPr>
        <w:t xml:space="preserve"> </w:t>
      </w:r>
      <w:hyperlink r:id="rId47">
        <w:r w:rsidRPr="00414F1F">
          <w:rPr>
            <w:rFonts w:ascii="Arial" w:eastAsia="Arial" w:hAnsi="Arial" w:cs="Arial"/>
            <w:color w:val="0563C1"/>
            <w:sz w:val="22"/>
            <w:szCs w:val="22"/>
            <w:u w:val="single"/>
          </w:rPr>
          <w:t>Manage your choice</w:t>
        </w:r>
      </w:hyperlink>
    </w:p>
    <w:p w14:paraId="764B81E1" w14:textId="77777777" w:rsidR="00414F1F" w:rsidRDefault="00414F1F" w:rsidP="00414F1F">
      <w:pPr>
        <w:rPr>
          <w:rFonts w:ascii="Arial" w:eastAsia="Arial" w:hAnsi="Arial" w:cs="Arial"/>
          <w:sz w:val="22"/>
          <w:szCs w:val="22"/>
        </w:rPr>
      </w:pPr>
    </w:p>
    <w:p w14:paraId="49C28AC0" w14:textId="77777777" w:rsidR="00414F1F" w:rsidRDefault="00414F1F" w:rsidP="00E26DBF">
      <w:pPr>
        <w:ind w:left="720"/>
        <w:rPr>
          <w:rFonts w:ascii="Arial" w:eastAsia="Arial" w:hAnsi="Arial" w:cs="Arial"/>
          <w:sz w:val="22"/>
          <w:szCs w:val="22"/>
        </w:rPr>
      </w:pPr>
      <w:r>
        <w:rPr>
          <w:rFonts w:ascii="Arial" w:eastAsia="Arial" w:hAnsi="Arial" w:cs="Arial"/>
          <w:sz w:val="22"/>
          <w:szCs w:val="22"/>
        </w:rPr>
        <w:t>Photocopies of proof of applicant’s name (e.g., passport, UK driving licence etc.) and address (e.g., utility bill, payslip etc.) need to be sent with the application to:</w:t>
      </w:r>
    </w:p>
    <w:p w14:paraId="4751C4E3" w14:textId="77777777" w:rsidR="00414F1F" w:rsidRDefault="00414F1F" w:rsidP="00414F1F">
      <w:pPr>
        <w:ind w:left="1080"/>
        <w:rPr>
          <w:rFonts w:ascii="Arial" w:eastAsia="Arial" w:hAnsi="Arial" w:cs="Arial"/>
          <w:sz w:val="22"/>
          <w:szCs w:val="22"/>
        </w:rPr>
      </w:pPr>
    </w:p>
    <w:p w14:paraId="26FB09D7" w14:textId="77777777" w:rsidR="00414F1F" w:rsidRDefault="00414F1F" w:rsidP="00E26DBF">
      <w:pPr>
        <w:ind w:left="709"/>
        <w:rPr>
          <w:rFonts w:ascii="Arial" w:eastAsia="Arial" w:hAnsi="Arial" w:cs="Arial"/>
          <w:sz w:val="22"/>
          <w:szCs w:val="22"/>
        </w:rPr>
      </w:pPr>
      <w:r>
        <w:rPr>
          <w:rFonts w:ascii="Arial" w:eastAsia="Arial" w:hAnsi="Arial" w:cs="Arial"/>
          <w:sz w:val="22"/>
          <w:szCs w:val="22"/>
        </w:rPr>
        <w:t>National Data Opt-out</w:t>
      </w:r>
    </w:p>
    <w:p w14:paraId="07B53AA0" w14:textId="77777777" w:rsidR="00414F1F" w:rsidRDefault="00414F1F" w:rsidP="00E26DBF">
      <w:pPr>
        <w:ind w:left="709"/>
        <w:rPr>
          <w:rFonts w:ascii="Arial" w:eastAsia="Arial" w:hAnsi="Arial" w:cs="Arial"/>
          <w:sz w:val="22"/>
          <w:szCs w:val="22"/>
        </w:rPr>
      </w:pPr>
      <w:r>
        <w:rPr>
          <w:rFonts w:ascii="Arial" w:eastAsia="Arial" w:hAnsi="Arial" w:cs="Arial"/>
          <w:sz w:val="22"/>
          <w:szCs w:val="22"/>
        </w:rPr>
        <w:t>Contact Centre</w:t>
      </w:r>
    </w:p>
    <w:p w14:paraId="4E96C478" w14:textId="77777777" w:rsidR="00414F1F" w:rsidRDefault="00414F1F" w:rsidP="00E26DBF">
      <w:pPr>
        <w:ind w:left="709"/>
        <w:rPr>
          <w:rFonts w:ascii="Arial" w:eastAsia="Arial" w:hAnsi="Arial" w:cs="Arial"/>
          <w:sz w:val="22"/>
          <w:szCs w:val="22"/>
        </w:rPr>
      </w:pPr>
      <w:r>
        <w:rPr>
          <w:rFonts w:ascii="Arial" w:eastAsia="Arial" w:hAnsi="Arial" w:cs="Arial"/>
          <w:sz w:val="22"/>
          <w:szCs w:val="22"/>
        </w:rPr>
        <w:t>NHS England</w:t>
      </w:r>
    </w:p>
    <w:p w14:paraId="08FC2037" w14:textId="77777777" w:rsidR="00414F1F" w:rsidRDefault="00414F1F" w:rsidP="00E26DBF">
      <w:pPr>
        <w:ind w:left="709"/>
        <w:rPr>
          <w:rFonts w:ascii="Arial" w:eastAsia="Arial" w:hAnsi="Arial" w:cs="Arial"/>
          <w:sz w:val="22"/>
          <w:szCs w:val="22"/>
        </w:rPr>
      </w:pPr>
      <w:r>
        <w:rPr>
          <w:rFonts w:ascii="Arial" w:eastAsia="Arial" w:hAnsi="Arial" w:cs="Arial"/>
          <w:sz w:val="22"/>
          <w:szCs w:val="22"/>
        </w:rPr>
        <w:t>7 and 8 Wellington Place</w:t>
      </w:r>
    </w:p>
    <w:p w14:paraId="4B6C91AE" w14:textId="77777777" w:rsidR="00414F1F" w:rsidRDefault="00414F1F" w:rsidP="00E26DBF">
      <w:pPr>
        <w:ind w:left="709"/>
        <w:rPr>
          <w:rFonts w:ascii="Arial" w:eastAsia="Arial" w:hAnsi="Arial" w:cs="Arial"/>
          <w:sz w:val="22"/>
          <w:szCs w:val="22"/>
        </w:rPr>
      </w:pPr>
      <w:r>
        <w:rPr>
          <w:rFonts w:ascii="Arial" w:eastAsia="Arial" w:hAnsi="Arial" w:cs="Arial"/>
          <w:sz w:val="22"/>
          <w:szCs w:val="22"/>
        </w:rPr>
        <w:t>LEEDS</w:t>
      </w:r>
    </w:p>
    <w:p w14:paraId="1F1DA6CA" w14:textId="77777777" w:rsidR="00414F1F" w:rsidRDefault="00414F1F" w:rsidP="00E26DBF">
      <w:pPr>
        <w:ind w:left="709"/>
        <w:rPr>
          <w:rFonts w:ascii="Arial" w:eastAsia="Arial" w:hAnsi="Arial" w:cs="Arial"/>
          <w:sz w:val="22"/>
          <w:szCs w:val="22"/>
        </w:rPr>
      </w:pPr>
      <w:r>
        <w:rPr>
          <w:rFonts w:ascii="Arial" w:eastAsia="Arial" w:hAnsi="Arial" w:cs="Arial"/>
          <w:sz w:val="22"/>
          <w:szCs w:val="22"/>
        </w:rPr>
        <w:t>LS1 4AP</w:t>
      </w:r>
    </w:p>
    <w:p w14:paraId="4F946069" w14:textId="77777777" w:rsidR="00414F1F" w:rsidRDefault="00414F1F" w:rsidP="00414F1F">
      <w:pPr>
        <w:rPr>
          <w:rFonts w:ascii="Arial" w:eastAsia="Arial" w:hAnsi="Arial" w:cs="Arial"/>
          <w:b/>
          <w:sz w:val="22"/>
          <w:szCs w:val="22"/>
        </w:rPr>
      </w:pPr>
    </w:p>
    <w:p w14:paraId="0A436B7F" w14:textId="77777777" w:rsidR="00414F1F" w:rsidRDefault="00414F1F" w:rsidP="00E26DBF">
      <w:pPr>
        <w:ind w:firstLine="720"/>
        <w:rPr>
          <w:rFonts w:ascii="Arial" w:eastAsia="Arial" w:hAnsi="Arial" w:cs="Arial"/>
          <w:b/>
          <w:sz w:val="22"/>
          <w:szCs w:val="22"/>
        </w:rPr>
      </w:pPr>
      <w:r>
        <w:rPr>
          <w:rFonts w:ascii="Arial" w:eastAsia="Arial" w:hAnsi="Arial" w:cs="Arial"/>
          <w:sz w:val="22"/>
          <w:szCs w:val="22"/>
        </w:rPr>
        <w:t>Note, it can take up to 14 days to process the form.</w:t>
      </w:r>
    </w:p>
    <w:p w14:paraId="370A595F" w14:textId="77777777" w:rsidR="00414F1F" w:rsidRPr="00E26DBF" w:rsidRDefault="00414F1F" w:rsidP="00E26DBF">
      <w:pPr>
        <w:pStyle w:val="ListParagraph"/>
        <w:rPr>
          <w:rFonts w:ascii="Arial" w:eastAsia="Arial" w:hAnsi="Arial" w:cs="Arial"/>
          <w:sz w:val="22"/>
          <w:szCs w:val="22"/>
        </w:rPr>
      </w:pPr>
    </w:p>
    <w:p w14:paraId="132C8B1B" w14:textId="77777777" w:rsidR="00414F1F" w:rsidRDefault="00414F1F" w:rsidP="00414F1F">
      <w:pPr>
        <w:rPr>
          <w:rFonts w:ascii="Arial" w:eastAsia="Arial" w:hAnsi="Arial" w:cs="Arial"/>
          <w:b/>
          <w:sz w:val="22"/>
          <w:szCs w:val="22"/>
        </w:rPr>
      </w:pPr>
      <w:r>
        <w:rPr>
          <w:rFonts w:ascii="Arial" w:eastAsia="Arial" w:hAnsi="Arial" w:cs="Arial"/>
          <w:b/>
          <w:sz w:val="22"/>
          <w:szCs w:val="22"/>
        </w:rPr>
        <w:t>Telephone message template</w:t>
      </w:r>
    </w:p>
    <w:p w14:paraId="2EE14B8C" w14:textId="77777777" w:rsidR="00414F1F" w:rsidRDefault="00414F1F" w:rsidP="00414F1F">
      <w:pPr>
        <w:rPr>
          <w:rFonts w:ascii="Arial" w:eastAsia="Arial" w:hAnsi="Arial" w:cs="Arial"/>
          <w:sz w:val="22"/>
          <w:szCs w:val="22"/>
        </w:rPr>
      </w:pPr>
    </w:p>
    <w:p w14:paraId="141C114E" w14:textId="77777777" w:rsidR="00414F1F" w:rsidRDefault="00414F1F" w:rsidP="00414F1F">
      <w:pPr>
        <w:rPr>
          <w:rFonts w:ascii="Arial" w:eastAsia="Arial" w:hAnsi="Arial" w:cs="Arial"/>
          <w:sz w:val="22"/>
          <w:szCs w:val="22"/>
        </w:rPr>
      </w:pPr>
      <w:r>
        <w:rPr>
          <w:rFonts w:ascii="Arial" w:eastAsia="Arial" w:hAnsi="Arial" w:cs="Arial"/>
          <w:sz w:val="22"/>
          <w:szCs w:val="22"/>
        </w:rPr>
        <w:t xml:space="preserve">We have received numerous enquiries about patient data being extracted by NHS England to be used for research and planning. You, as a patient, have the right to opt-out of your information being used in this way. </w:t>
      </w:r>
    </w:p>
    <w:p w14:paraId="13D08FD7" w14:textId="77777777" w:rsidR="00414F1F" w:rsidRDefault="00414F1F" w:rsidP="00414F1F">
      <w:pPr>
        <w:rPr>
          <w:rFonts w:ascii="Arial" w:eastAsia="Arial" w:hAnsi="Arial" w:cs="Arial"/>
          <w:sz w:val="22"/>
          <w:szCs w:val="22"/>
        </w:rPr>
      </w:pPr>
    </w:p>
    <w:p w14:paraId="432AEEEA" w14:textId="0B9861A6" w:rsidR="00414F1F" w:rsidRDefault="00414F1F" w:rsidP="00414F1F">
      <w:pPr>
        <w:rPr>
          <w:rFonts w:ascii="Arial" w:eastAsia="Arial" w:hAnsi="Arial" w:cs="Arial"/>
          <w:sz w:val="22"/>
          <w:szCs w:val="22"/>
        </w:rPr>
        <w:sectPr w:rsidR="00414F1F" w:rsidSect="00414F1F">
          <w:pgSz w:w="11906" w:h="16838"/>
          <w:pgMar w:top="1440" w:right="1318" w:bottom="1440" w:left="1516" w:header="708" w:footer="708" w:gutter="0"/>
          <w:cols w:space="720"/>
        </w:sectPr>
      </w:pPr>
    </w:p>
    <w:p w14:paraId="694ADA73" w14:textId="2C0691C5" w:rsidR="00414F1F" w:rsidRDefault="00414F1F" w:rsidP="00414F1F">
      <w:pPr>
        <w:pStyle w:val="Heading1"/>
        <w:keepLines/>
        <w:numPr>
          <w:ilvl w:val="0"/>
          <w:numId w:val="0"/>
        </w:numPr>
        <w:pBdr>
          <w:bottom w:val="single" w:sz="4" w:space="1" w:color="595959" w:themeColor="text1" w:themeTint="A6"/>
        </w:pBdr>
        <w:spacing w:before="0" w:after="160" w:line="259" w:lineRule="auto"/>
        <w:rPr>
          <w:sz w:val="28"/>
          <w:szCs w:val="28"/>
        </w:rPr>
      </w:pPr>
      <w:bookmarkStart w:id="379" w:name="_Annex_D_–"/>
      <w:bookmarkStart w:id="380" w:name="_Toc205998360"/>
      <w:bookmarkEnd w:id="379"/>
      <w:r w:rsidRPr="00C10F32">
        <w:rPr>
          <w:sz w:val="28"/>
          <w:szCs w:val="28"/>
        </w:rPr>
        <w:lastRenderedPageBreak/>
        <w:t xml:space="preserve">Annex </w:t>
      </w:r>
      <w:r>
        <w:rPr>
          <w:sz w:val="28"/>
          <w:szCs w:val="28"/>
        </w:rPr>
        <w:t>D</w:t>
      </w:r>
      <w:r w:rsidRPr="00C10F32">
        <w:rPr>
          <w:sz w:val="28"/>
          <w:szCs w:val="28"/>
        </w:rPr>
        <w:t xml:space="preserve"> –</w:t>
      </w:r>
      <w:r w:rsidR="003A6A8B">
        <w:rPr>
          <w:sz w:val="28"/>
          <w:szCs w:val="28"/>
        </w:rPr>
        <w:t xml:space="preserve"> O</w:t>
      </w:r>
      <w:r>
        <w:rPr>
          <w:sz w:val="28"/>
          <w:szCs w:val="28"/>
        </w:rPr>
        <w:t>pt-out guidance</w:t>
      </w:r>
      <w:r w:rsidR="003A6A8B" w:rsidRPr="003A6A8B">
        <w:rPr>
          <w:sz w:val="28"/>
          <w:szCs w:val="28"/>
        </w:rPr>
        <w:t xml:space="preserve"> </w:t>
      </w:r>
      <w:r w:rsidR="003A6A8B">
        <w:rPr>
          <w:sz w:val="28"/>
          <w:szCs w:val="28"/>
        </w:rPr>
        <w:t>for staff</w:t>
      </w:r>
      <w:bookmarkEnd w:id="380"/>
    </w:p>
    <w:p w14:paraId="7E467FCF" w14:textId="77777777" w:rsidR="00414F1F" w:rsidRPr="00E26DBF" w:rsidRDefault="00414F1F" w:rsidP="00E26DBF"/>
    <w:p w14:paraId="1FBF044F" w14:textId="77777777" w:rsidR="00414F1F" w:rsidRPr="00867F6D" w:rsidRDefault="00414F1F" w:rsidP="00414F1F">
      <w:pPr>
        <w:rPr>
          <w:rFonts w:ascii="Arial" w:hAnsi="Arial" w:cs="Arial"/>
          <w:sz w:val="22"/>
          <w:szCs w:val="22"/>
        </w:rPr>
      </w:pPr>
      <w:r w:rsidRPr="00867F6D">
        <w:rPr>
          <w:rFonts w:ascii="Arial" w:hAnsi="Arial" w:cs="Arial"/>
          <w:sz w:val="22"/>
          <w:szCs w:val="22"/>
        </w:rPr>
        <w:t>This guidance is provided to all staff who may be required to respond to queries about the current data opt-outs available.</w:t>
      </w:r>
    </w:p>
    <w:p w14:paraId="7E14FF38" w14:textId="77777777" w:rsidR="00414F1F" w:rsidRPr="00867F6D" w:rsidRDefault="00414F1F" w:rsidP="00414F1F">
      <w:pPr>
        <w:rPr>
          <w:rFonts w:ascii="Arial" w:hAnsi="Arial" w:cs="Arial"/>
          <w:sz w:val="22"/>
          <w:szCs w:val="22"/>
        </w:rPr>
      </w:pPr>
    </w:p>
    <w:p w14:paraId="06901436" w14:textId="77777777" w:rsidR="00414F1F" w:rsidRPr="00867F6D" w:rsidRDefault="00414F1F" w:rsidP="00414F1F">
      <w:pPr>
        <w:rPr>
          <w:rFonts w:ascii="Arial" w:hAnsi="Arial" w:cs="Arial"/>
          <w:b/>
          <w:bCs/>
        </w:rPr>
      </w:pPr>
      <w:r w:rsidRPr="00867F6D">
        <w:rPr>
          <w:rFonts w:ascii="Arial" w:hAnsi="Arial" w:cs="Arial"/>
          <w:b/>
          <w:bCs/>
        </w:rPr>
        <w:t>Who is NHS England?</w:t>
      </w:r>
    </w:p>
    <w:p w14:paraId="606421AC" w14:textId="77777777" w:rsidR="00414F1F" w:rsidRPr="00867F6D" w:rsidRDefault="00414F1F" w:rsidP="00414F1F">
      <w:pPr>
        <w:rPr>
          <w:rFonts w:ascii="Arial" w:hAnsi="Arial" w:cs="Arial"/>
          <w:sz w:val="22"/>
          <w:szCs w:val="22"/>
        </w:rPr>
      </w:pPr>
    </w:p>
    <w:p w14:paraId="5948AF65" w14:textId="77368326" w:rsidR="00414F1F" w:rsidRPr="004761DB" w:rsidRDefault="00414F1F" w:rsidP="00414F1F">
      <w:pPr>
        <w:rPr>
          <w:rFonts w:ascii="Arial" w:hAnsi="Arial" w:cs="Arial"/>
          <w:sz w:val="22"/>
          <w:szCs w:val="22"/>
        </w:rPr>
      </w:pPr>
      <w:r w:rsidRPr="00867F6D">
        <w:rPr>
          <w:rFonts w:ascii="Arial" w:hAnsi="Arial" w:cs="Arial"/>
          <w:sz w:val="22"/>
          <w:szCs w:val="22"/>
        </w:rPr>
        <w:t xml:space="preserve">NHS England </w:t>
      </w:r>
      <w:r w:rsidRPr="00867F6D">
        <w:rPr>
          <w:rFonts w:ascii="Arial" w:hAnsi="Arial" w:cs="Arial"/>
          <w:color w:val="202124"/>
          <w:sz w:val="22"/>
          <w:szCs w:val="22"/>
          <w:shd w:val="clear" w:color="auto" w:fill="FFFFFF"/>
        </w:rPr>
        <w:t>is the national information and technology partner for the health and care system</w:t>
      </w:r>
      <w:r>
        <w:rPr>
          <w:rFonts w:ascii="Arial" w:hAnsi="Arial" w:cs="Arial"/>
          <w:color w:val="202124"/>
          <w:sz w:val="22"/>
          <w:szCs w:val="22"/>
          <w:shd w:val="clear" w:color="auto" w:fill="FFFFFF"/>
        </w:rPr>
        <w:t>.</w:t>
      </w:r>
      <w:r w:rsidRPr="00414F1F">
        <w:rPr>
          <w:rFonts w:ascii="Arial" w:hAnsi="Arial" w:cs="Arial"/>
          <w:sz w:val="22"/>
          <w:szCs w:val="22"/>
        </w:rPr>
        <w:t xml:space="preserve"> </w:t>
      </w:r>
      <w:r w:rsidRPr="004761DB">
        <w:rPr>
          <w:rFonts w:ascii="Arial" w:hAnsi="Arial" w:cs="Arial"/>
          <w:sz w:val="22"/>
          <w:szCs w:val="22"/>
        </w:rPr>
        <w:t>It provides information and data to the health service so that it can plan effectively and monitor progress, create and maintain the technological infrastructure that keeps the health service running and links systems together to provide seamless care and develops information standards that improve the way different parts of the system communicate</w:t>
      </w:r>
    </w:p>
    <w:p w14:paraId="7C6CBD50" w14:textId="547DABB4" w:rsidR="00414F1F" w:rsidRPr="00867F6D" w:rsidRDefault="00414F1F" w:rsidP="00E26DBF">
      <w:pPr>
        <w:pStyle w:val="ListParagraph"/>
        <w:rPr>
          <w:rFonts w:ascii="Arial" w:hAnsi="Arial" w:cs="Arial"/>
          <w:sz w:val="22"/>
          <w:szCs w:val="22"/>
        </w:rPr>
      </w:pPr>
    </w:p>
    <w:p w14:paraId="6AACFBC7" w14:textId="77777777" w:rsidR="00414F1F" w:rsidRPr="00E26DBF" w:rsidRDefault="00414F1F" w:rsidP="00E26DBF">
      <w:pPr>
        <w:rPr>
          <w:rFonts w:ascii="Arial" w:hAnsi="Arial" w:cs="Arial"/>
          <w:sz w:val="22"/>
          <w:szCs w:val="22"/>
        </w:rPr>
      </w:pPr>
      <w:r w:rsidRPr="00E26DBF">
        <w:rPr>
          <w:rFonts w:ascii="Arial" w:hAnsi="Arial" w:cs="Arial"/>
          <w:sz w:val="22"/>
          <w:szCs w:val="22"/>
        </w:rPr>
        <w:t>NHS England is the national custodian for health and care data in England and has responsibility for standardising, collecting, analysing, publishing and sharing data and information from across the health and social care system, including general practice</w:t>
      </w:r>
    </w:p>
    <w:p w14:paraId="0700E1FE" w14:textId="77777777" w:rsidR="00414F1F" w:rsidRPr="00867F6D" w:rsidRDefault="00414F1F" w:rsidP="00414F1F">
      <w:pPr>
        <w:rPr>
          <w:rFonts w:ascii="Arial" w:hAnsi="Arial" w:cs="Arial"/>
          <w:sz w:val="22"/>
          <w:szCs w:val="22"/>
        </w:rPr>
      </w:pPr>
    </w:p>
    <w:p w14:paraId="47EA7EE1" w14:textId="77777777" w:rsidR="00414F1F" w:rsidRPr="00867F6D" w:rsidRDefault="00414F1F" w:rsidP="00414F1F">
      <w:pPr>
        <w:rPr>
          <w:rFonts w:ascii="Arial" w:hAnsi="Arial" w:cs="Arial"/>
          <w:b/>
          <w:bCs/>
        </w:rPr>
      </w:pPr>
      <w:r w:rsidRPr="00867F6D">
        <w:rPr>
          <w:rFonts w:ascii="Arial" w:hAnsi="Arial" w:cs="Arial"/>
          <w:b/>
          <w:bCs/>
        </w:rPr>
        <w:t>What does it do with the data it collects?</w:t>
      </w:r>
    </w:p>
    <w:p w14:paraId="0A124629" w14:textId="77777777" w:rsidR="00414F1F" w:rsidRPr="00867F6D" w:rsidRDefault="00414F1F" w:rsidP="00414F1F">
      <w:pPr>
        <w:rPr>
          <w:rFonts w:ascii="Arial" w:hAnsi="Arial" w:cs="Arial"/>
          <w:sz w:val="22"/>
          <w:szCs w:val="22"/>
        </w:rPr>
      </w:pPr>
    </w:p>
    <w:p w14:paraId="7444EF5D" w14:textId="5021AFC6" w:rsidR="00414F1F" w:rsidRPr="00E26DBF" w:rsidRDefault="00414F1F" w:rsidP="00E26DBF">
      <w:pPr>
        <w:rPr>
          <w:rFonts w:ascii="Arial" w:hAnsi="Arial" w:cs="Arial"/>
          <w:sz w:val="22"/>
          <w:szCs w:val="22"/>
        </w:rPr>
      </w:pPr>
      <w:r w:rsidRPr="00E26DBF">
        <w:rPr>
          <w:rFonts w:ascii="Arial" w:hAnsi="Arial" w:cs="Arial"/>
          <w:sz w:val="22"/>
          <w:szCs w:val="22"/>
        </w:rPr>
        <w:t>Patient data collected from general practice is needed to support a wide variety of research and analysis to help run and improve health and care services. While the data collected in other care settings such as hospitals is valuable in understanding and improving specific services, it is the patient data in general practice that helps NHS England to understand whether the health and care system as a whole is working for patients.</w:t>
      </w:r>
    </w:p>
    <w:p w14:paraId="139FC936" w14:textId="77777777" w:rsidR="00414F1F" w:rsidRPr="00867F6D" w:rsidRDefault="00414F1F" w:rsidP="00414F1F">
      <w:pPr>
        <w:ind w:left="360"/>
        <w:rPr>
          <w:rFonts w:ascii="Arial" w:hAnsi="Arial" w:cs="Arial"/>
          <w:sz w:val="22"/>
          <w:szCs w:val="22"/>
        </w:rPr>
      </w:pPr>
    </w:p>
    <w:p w14:paraId="301A7E06" w14:textId="23A6E695" w:rsidR="00414F1F" w:rsidRPr="00867F6D" w:rsidRDefault="003A6A8B" w:rsidP="00414F1F">
      <w:pPr>
        <w:rPr>
          <w:rFonts w:ascii="Arial" w:hAnsi="Arial" w:cs="Arial"/>
          <w:sz w:val="22"/>
          <w:szCs w:val="22"/>
        </w:rPr>
      </w:pPr>
      <w:r>
        <w:rPr>
          <w:rFonts w:ascii="Arial" w:hAnsi="Arial" w:cs="Arial"/>
          <w:sz w:val="22"/>
          <w:szCs w:val="22"/>
        </w:rPr>
        <w:t xml:space="preserve">Furthermore, it may be used for </w:t>
      </w:r>
      <w:r w:rsidR="00E26DBF">
        <w:rPr>
          <w:rFonts w:ascii="Arial" w:hAnsi="Arial" w:cs="Arial"/>
          <w:sz w:val="22"/>
          <w:szCs w:val="22"/>
        </w:rPr>
        <w:t>r</w:t>
      </w:r>
      <w:r w:rsidR="00414F1F" w:rsidRPr="00E26DBF">
        <w:rPr>
          <w:rFonts w:ascii="Arial" w:hAnsi="Arial" w:cs="Arial"/>
          <w:sz w:val="22"/>
          <w:szCs w:val="22"/>
        </w:rPr>
        <w:t>esearch</w:t>
      </w:r>
      <w:r>
        <w:rPr>
          <w:rFonts w:ascii="Arial" w:hAnsi="Arial" w:cs="Arial"/>
          <w:sz w:val="22"/>
          <w:szCs w:val="22"/>
        </w:rPr>
        <w:t xml:space="preserve"> purposes or to a</w:t>
      </w:r>
      <w:r w:rsidR="00414F1F" w:rsidRPr="00E26DBF">
        <w:rPr>
          <w:rFonts w:ascii="Arial" w:hAnsi="Arial" w:cs="Arial"/>
          <w:sz w:val="22"/>
          <w:szCs w:val="22"/>
        </w:rPr>
        <w:t>nalyse healthcare inequalities</w:t>
      </w:r>
      <w:r>
        <w:rPr>
          <w:rFonts w:ascii="Arial" w:hAnsi="Arial" w:cs="Arial"/>
          <w:sz w:val="22"/>
          <w:szCs w:val="22"/>
        </w:rPr>
        <w:t>.</w:t>
      </w:r>
    </w:p>
    <w:p w14:paraId="4D6B15FE" w14:textId="77777777" w:rsidR="00414F1F" w:rsidRPr="00867F6D" w:rsidRDefault="00414F1F" w:rsidP="00414F1F">
      <w:pPr>
        <w:rPr>
          <w:rFonts w:ascii="Arial" w:hAnsi="Arial" w:cs="Arial"/>
          <w:sz w:val="22"/>
          <w:szCs w:val="22"/>
        </w:rPr>
      </w:pPr>
    </w:p>
    <w:p w14:paraId="20377ED4" w14:textId="77777777" w:rsidR="00414F1F" w:rsidRPr="00867F6D" w:rsidRDefault="00414F1F" w:rsidP="00414F1F">
      <w:pPr>
        <w:rPr>
          <w:rFonts w:ascii="Arial" w:hAnsi="Arial" w:cs="Arial"/>
          <w:b/>
          <w:bCs/>
        </w:rPr>
      </w:pPr>
      <w:r w:rsidRPr="00867F6D">
        <w:rPr>
          <w:rFonts w:ascii="Arial" w:hAnsi="Arial" w:cs="Arial"/>
          <w:b/>
          <w:bCs/>
        </w:rPr>
        <w:t>What type of data does NHS England extract from the organisation?</w:t>
      </w:r>
    </w:p>
    <w:p w14:paraId="0C093E6C" w14:textId="77777777" w:rsidR="00414F1F" w:rsidRPr="00867F6D" w:rsidRDefault="00414F1F" w:rsidP="00414F1F">
      <w:pPr>
        <w:rPr>
          <w:rFonts w:ascii="Arial" w:hAnsi="Arial" w:cs="Arial"/>
          <w:sz w:val="22"/>
          <w:szCs w:val="22"/>
        </w:rPr>
      </w:pPr>
    </w:p>
    <w:p w14:paraId="59AC5993" w14:textId="77777777" w:rsidR="00414F1F" w:rsidRPr="00867F6D" w:rsidRDefault="00414F1F">
      <w:pPr>
        <w:pStyle w:val="ListParagraph"/>
        <w:numPr>
          <w:ilvl w:val="0"/>
          <w:numId w:val="18"/>
        </w:numPr>
        <w:rPr>
          <w:rFonts w:ascii="Arial" w:hAnsi="Arial" w:cs="Arial"/>
          <w:sz w:val="22"/>
          <w:szCs w:val="22"/>
        </w:rPr>
      </w:pPr>
      <w:r w:rsidRPr="00867F6D">
        <w:rPr>
          <w:rFonts w:ascii="Arial" w:hAnsi="Arial" w:cs="Arial"/>
          <w:sz w:val="22"/>
          <w:szCs w:val="22"/>
        </w:rPr>
        <w:t>Diagnoses and symptoms</w:t>
      </w:r>
    </w:p>
    <w:p w14:paraId="43F539EA" w14:textId="77777777" w:rsidR="00414F1F" w:rsidRPr="00867F6D" w:rsidRDefault="00414F1F">
      <w:pPr>
        <w:pStyle w:val="ListParagraph"/>
        <w:numPr>
          <w:ilvl w:val="0"/>
          <w:numId w:val="18"/>
        </w:numPr>
        <w:rPr>
          <w:rFonts w:ascii="Arial" w:hAnsi="Arial" w:cs="Arial"/>
          <w:sz w:val="22"/>
          <w:szCs w:val="22"/>
        </w:rPr>
      </w:pPr>
      <w:r w:rsidRPr="00867F6D">
        <w:rPr>
          <w:rFonts w:ascii="Arial" w:hAnsi="Arial" w:cs="Arial"/>
          <w:sz w:val="22"/>
          <w:szCs w:val="22"/>
        </w:rPr>
        <w:t>Observations</w:t>
      </w:r>
    </w:p>
    <w:p w14:paraId="31BB93DC" w14:textId="77777777" w:rsidR="00414F1F" w:rsidRPr="00867F6D" w:rsidRDefault="00414F1F">
      <w:pPr>
        <w:pStyle w:val="ListParagraph"/>
        <w:numPr>
          <w:ilvl w:val="0"/>
          <w:numId w:val="18"/>
        </w:numPr>
        <w:rPr>
          <w:rFonts w:ascii="Arial" w:hAnsi="Arial" w:cs="Arial"/>
          <w:sz w:val="22"/>
          <w:szCs w:val="22"/>
        </w:rPr>
      </w:pPr>
      <w:r w:rsidRPr="00867F6D">
        <w:rPr>
          <w:rFonts w:ascii="Arial" w:hAnsi="Arial" w:cs="Arial"/>
          <w:sz w:val="22"/>
          <w:szCs w:val="22"/>
        </w:rPr>
        <w:t>Test results</w:t>
      </w:r>
    </w:p>
    <w:p w14:paraId="04242E33" w14:textId="77777777" w:rsidR="00414F1F" w:rsidRPr="00867F6D" w:rsidRDefault="00414F1F">
      <w:pPr>
        <w:pStyle w:val="ListParagraph"/>
        <w:numPr>
          <w:ilvl w:val="0"/>
          <w:numId w:val="18"/>
        </w:numPr>
        <w:rPr>
          <w:rFonts w:ascii="Arial" w:hAnsi="Arial" w:cs="Arial"/>
          <w:sz w:val="22"/>
          <w:szCs w:val="22"/>
        </w:rPr>
      </w:pPr>
      <w:r w:rsidRPr="00867F6D">
        <w:rPr>
          <w:rFonts w:ascii="Arial" w:hAnsi="Arial" w:cs="Arial"/>
          <w:sz w:val="22"/>
          <w:szCs w:val="22"/>
        </w:rPr>
        <w:t>Medications</w:t>
      </w:r>
    </w:p>
    <w:p w14:paraId="7B0D14BE" w14:textId="77777777" w:rsidR="00414F1F" w:rsidRPr="00867F6D" w:rsidRDefault="00414F1F">
      <w:pPr>
        <w:pStyle w:val="ListParagraph"/>
        <w:numPr>
          <w:ilvl w:val="0"/>
          <w:numId w:val="18"/>
        </w:numPr>
        <w:rPr>
          <w:rFonts w:ascii="Arial" w:hAnsi="Arial" w:cs="Arial"/>
          <w:sz w:val="22"/>
          <w:szCs w:val="22"/>
        </w:rPr>
      </w:pPr>
      <w:r w:rsidRPr="00867F6D">
        <w:rPr>
          <w:rFonts w:ascii="Arial" w:hAnsi="Arial" w:cs="Arial"/>
          <w:sz w:val="22"/>
          <w:szCs w:val="22"/>
        </w:rPr>
        <w:t>Allergies and immunisations</w:t>
      </w:r>
    </w:p>
    <w:p w14:paraId="3FE1C265" w14:textId="77777777" w:rsidR="00414F1F" w:rsidRPr="00867F6D" w:rsidRDefault="00414F1F">
      <w:pPr>
        <w:pStyle w:val="ListParagraph"/>
        <w:numPr>
          <w:ilvl w:val="0"/>
          <w:numId w:val="18"/>
        </w:numPr>
        <w:rPr>
          <w:rFonts w:ascii="Arial" w:hAnsi="Arial" w:cs="Arial"/>
          <w:sz w:val="22"/>
          <w:szCs w:val="22"/>
        </w:rPr>
      </w:pPr>
      <w:r w:rsidRPr="00867F6D">
        <w:rPr>
          <w:rFonts w:ascii="Arial" w:hAnsi="Arial" w:cs="Arial"/>
          <w:sz w:val="22"/>
          <w:szCs w:val="22"/>
        </w:rPr>
        <w:t>Referrals, recalls and appointments</w:t>
      </w:r>
    </w:p>
    <w:p w14:paraId="52EB82D1" w14:textId="77777777" w:rsidR="00414F1F" w:rsidRPr="00867F6D" w:rsidRDefault="00414F1F">
      <w:pPr>
        <w:pStyle w:val="ListParagraph"/>
        <w:numPr>
          <w:ilvl w:val="0"/>
          <w:numId w:val="18"/>
        </w:numPr>
        <w:rPr>
          <w:rFonts w:ascii="Arial" w:hAnsi="Arial" w:cs="Arial"/>
          <w:sz w:val="22"/>
          <w:szCs w:val="22"/>
        </w:rPr>
      </w:pPr>
      <w:r w:rsidRPr="00867F6D">
        <w:rPr>
          <w:rFonts w:ascii="Arial" w:hAnsi="Arial" w:cs="Arial"/>
          <w:sz w:val="22"/>
          <w:szCs w:val="22"/>
        </w:rPr>
        <w:t>The patient’s sex, ethnicity and sexual orientation</w:t>
      </w:r>
    </w:p>
    <w:p w14:paraId="30067BDF" w14:textId="77777777" w:rsidR="00414F1F" w:rsidRPr="00867F6D" w:rsidRDefault="00414F1F">
      <w:pPr>
        <w:pStyle w:val="ListParagraph"/>
        <w:numPr>
          <w:ilvl w:val="0"/>
          <w:numId w:val="18"/>
        </w:numPr>
        <w:rPr>
          <w:rFonts w:ascii="Arial" w:hAnsi="Arial" w:cs="Arial"/>
          <w:sz w:val="22"/>
          <w:szCs w:val="22"/>
        </w:rPr>
      </w:pPr>
      <w:r w:rsidRPr="00867F6D">
        <w:rPr>
          <w:rFonts w:ascii="Arial" w:hAnsi="Arial" w:cs="Arial"/>
          <w:sz w:val="22"/>
          <w:szCs w:val="22"/>
        </w:rPr>
        <w:t>Data about staff who have treated the patient</w:t>
      </w:r>
    </w:p>
    <w:p w14:paraId="185C2D83" w14:textId="77777777" w:rsidR="00414F1F" w:rsidRPr="00867F6D" w:rsidRDefault="00414F1F" w:rsidP="00414F1F">
      <w:pPr>
        <w:rPr>
          <w:rFonts w:ascii="Arial" w:hAnsi="Arial" w:cs="Arial"/>
          <w:b/>
          <w:bCs/>
        </w:rPr>
      </w:pPr>
    </w:p>
    <w:p w14:paraId="234AC43F" w14:textId="77777777" w:rsidR="00414F1F" w:rsidRDefault="00414F1F" w:rsidP="00414F1F">
      <w:pPr>
        <w:rPr>
          <w:rFonts w:ascii="Arial" w:hAnsi="Arial" w:cs="Arial"/>
          <w:b/>
          <w:bCs/>
        </w:rPr>
      </w:pPr>
      <w:r w:rsidRPr="00867F6D">
        <w:rPr>
          <w:rFonts w:ascii="Arial" w:hAnsi="Arial" w:cs="Arial"/>
          <w:b/>
          <w:bCs/>
        </w:rPr>
        <w:t>If a patient wishes to opt-out of data sharing, there are two types of opt-out:</w:t>
      </w:r>
    </w:p>
    <w:p w14:paraId="2BF15263" w14:textId="77777777" w:rsidR="003A6A8B" w:rsidRPr="00867F6D" w:rsidRDefault="003A6A8B" w:rsidP="00414F1F">
      <w:pPr>
        <w:rPr>
          <w:rFonts w:ascii="Arial" w:hAnsi="Arial" w:cs="Arial"/>
          <w:b/>
          <w:bCs/>
        </w:rPr>
      </w:pPr>
    </w:p>
    <w:p w14:paraId="06576D92" w14:textId="77777777" w:rsidR="00414F1F" w:rsidRPr="00867F6D" w:rsidRDefault="00414F1F">
      <w:pPr>
        <w:pStyle w:val="ListParagraph"/>
        <w:numPr>
          <w:ilvl w:val="0"/>
          <w:numId w:val="18"/>
        </w:numPr>
        <w:rPr>
          <w:rFonts w:ascii="Arial" w:hAnsi="Arial" w:cs="Arial"/>
          <w:sz w:val="22"/>
          <w:szCs w:val="22"/>
        </w:rPr>
      </w:pPr>
      <w:r w:rsidRPr="00867F6D">
        <w:rPr>
          <w:rFonts w:ascii="Arial" w:hAnsi="Arial" w:cs="Arial"/>
          <w:b/>
          <w:bCs/>
          <w:sz w:val="22"/>
          <w:szCs w:val="22"/>
        </w:rPr>
        <w:t>Type 1 Opt-out</w:t>
      </w:r>
      <w:r w:rsidRPr="00867F6D">
        <w:rPr>
          <w:rFonts w:ascii="Arial" w:hAnsi="Arial" w:cs="Arial"/>
          <w:sz w:val="22"/>
          <w:szCs w:val="22"/>
        </w:rPr>
        <w:t xml:space="preserve"> </w:t>
      </w:r>
      <w:bookmarkStart w:id="381" w:name="_Hlk76049558"/>
      <w:r w:rsidRPr="00867F6D">
        <w:rPr>
          <w:rFonts w:ascii="Arial" w:hAnsi="Arial" w:cs="Arial"/>
          <w:sz w:val="22"/>
          <w:szCs w:val="22"/>
        </w:rPr>
        <w:t>applies at organisational level and means that the patient’s medical record is not extracted from the organisation for any purpose other than for direct patient care.</w:t>
      </w:r>
    </w:p>
    <w:bookmarkEnd w:id="381"/>
    <w:p w14:paraId="631334DB" w14:textId="77777777" w:rsidR="00414F1F" w:rsidRPr="00867F6D" w:rsidRDefault="00414F1F" w:rsidP="00414F1F">
      <w:pPr>
        <w:pStyle w:val="ListParagraph"/>
        <w:rPr>
          <w:rFonts w:ascii="Arial" w:hAnsi="Arial" w:cs="Arial"/>
          <w:sz w:val="22"/>
          <w:szCs w:val="22"/>
        </w:rPr>
      </w:pPr>
    </w:p>
    <w:p w14:paraId="72DFA5F3" w14:textId="77777777" w:rsidR="00414F1F" w:rsidRPr="00867F6D" w:rsidRDefault="00414F1F">
      <w:pPr>
        <w:pStyle w:val="ListParagraph"/>
        <w:numPr>
          <w:ilvl w:val="0"/>
          <w:numId w:val="18"/>
        </w:numPr>
        <w:rPr>
          <w:rFonts w:ascii="Arial" w:hAnsi="Arial" w:cs="Arial"/>
          <w:sz w:val="22"/>
          <w:szCs w:val="22"/>
        </w:rPr>
      </w:pPr>
      <w:r w:rsidRPr="00867F6D">
        <w:rPr>
          <w:rFonts w:ascii="Arial" w:hAnsi="Arial" w:cs="Arial"/>
          <w:b/>
          <w:bCs/>
          <w:sz w:val="22"/>
          <w:szCs w:val="22"/>
        </w:rPr>
        <w:t>National Data Opt-out (NDO-O)</w:t>
      </w:r>
      <w:r w:rsidRPr="00867F6D">
        <w:rPr>
          <w:rFonts w:ascii="Arial" w:hAnsi="Arial" w:cs="Arial"/>
          <w:sz w:val="22"/>
          <w:szCs w:val="22"/>
        </w:rPr>
        <w:t xml:space="preserve"> allows data to be extracted by NHS England for its lawful purposes but it cannot share this information with anyone else for research and planning purposes.</w:t>
      </w:r>
    </w:p>
    <w:p w14:paraId="08EE46CE" w14:textId="77777777" w:rsidR="00414F1F" w:rsidRPr="00867F6D" w:rsidRDefault="00414F1F" w:rsidP="00414F1F">
      <w:pPr>
        <w:pStyle w:val="ListParagraph"/>
        <w:rPr>
          <w:rFonts w:ascii="Arial" w:hAnsi="Arial" w:cs="Arial"/>
          <w:sz w:val="22"/>
          <w:szCs w:val="22"/>
        </w:rPr>
      </w:pPr>
    </w:p>
    <w:p w14:paraId="349D12A0" w14:textId="77777777" w:rsidR="003A6A8B" w:rsidRDefault="003A6A8B" w:rsidP="00414F1F">
      <w:pPr>
        <w:rPr>
          <w:rFonts w:ascii="Arial" w:hAnsi="Arial" w:cs="Arial"/>
          <w:b/>
          <w:bCs/>
        </w:rPr>
      </w:pPr>
    </w:p>
    <w:p w14:paraId="381EF320" w14:textId="3D27A2CB" w:rsidR="00414F1F" w:rsidRDefault="00414F1F" w:rsidP="00414F1F">
      <w:pPr>
        <w:rPr>
          <w:rFonts w:ascii="Arial" w:hAnsi="Arial" w:cs="Arial"/>
          <w:b/>
          <w:bCs/>
        </w:rPr>
      </w:pPr>
      <w:r w:rsidRPr="00867F6D">
        <w:rPr>
          <w:rFonts w:ascii="Arial" w:hAnsi="Arial" w:cs="Arial"/>
          <w:b/>
          <w:bCs/>
        </w:rPr>
        <w:t>How does a patient opt-out?</w:t>
      </w:r>
    </w:p>
    <w:p w14:paraId="1661E580" w14:textId="77777777" w:rsidR="00414F1F" w:rsidRPr="00867F6D" w:rsidRDefault="00414F1F" w:rsidP="00414F1F">
      <w:pPr>
        <w:rPr>
          <w:rFonts w:ascii="Arial" w:hAnsi="Arial" w:cs="Arial"/>
          <w:sz w:val="22"/>
          <w:szCs w:val="22"/>
        </w:rPr>
      </w:pPr>
    </w:p>
    <w:p w14:paraId="44AE0EEE" w14:textId="261A40FB" w:rsidR="00414F1F" w:rsidRPr="00E26DBF" w:rsidRDefault="00414F1F" w:rsidP="00E26DBF">
      <w:pPr>
        <w:rPr>
          <w:rFonts w:ascii="Arial" w:hAnsi="Arial" w:cs="Arial"/>
          <w:sz w:val="22"/>
          <w:szCs w:val="22"/>
        </w:rPr>
      </w:pPr>
      <w:bookmarkStart w:id="382" w:name="_Hlk76047931"/>
      <w:r w:rsidRPr="00E26DBF">
        <w:rPr>
          <w:rFonts w:ascii="Arial" w:hAnsi="Arial" w:cs="Arial"/>
          <w:b/>
          <w:bCs/>
          <w:sz w:val="22"/>
          <w:szCs w:val="22"/>
        </w:rPr>
        <w:t>Type 1 Opt-out</w:t>
      </w:r>
      <w:r w:rsidR="003A6A8B">
        <w:rPr>
          <w:rFonts w:ascii="Arial" w:hAnsi="Arial" w:cs="Arial"/>
          <w:sz w:val="22"/>
          <w:szCs w:val="22"/>
        </w:rPr>
        <w:t xml:space="preserve"> is whe</w:t>
      </w:r>
      <w:r w:rsidR="00E26DBF">
        <w:rPr>
          <w:rFonts w:ascii="Arial" w:hAnsi="Arial" w:cs="Arial"/>
          <w:sz w:val="22"/>
          <w:szCs w:val="22"/>
        </w:rPr>
        <w:t>n</w:t>
      </w:r>
      <w:r w:rsidRPr="00E26DBF">
        <w:rPr>
          <w:rFonts w:ascii="Arial" w:hAnsi="Arial" w:cs="Arial"/>
          <w:sz w:val="22"/>
          <w:szCs w:val="22"/>
        </w:rPr>
        <w:t xml:space="preserve"> the patient must inform the practice of their </w:t>
      </w:r>
      <w:r w:rsidR="003A6A8B" w:rsidRPr="00E26DBF">
        <w:rPr>
          <w:rFonts w:ascii="Arial" w:hAnsi="Arial" w:cs="Arial"/>
          <w:sz w:val="22"/>
          <w:szCs w:val="22"/>
        </w:rPr>
        <w:t>decision</w:t>
      </w:r>
      <w:r w:rsidRPr="00E26DBF">
        <w:rPr>
          <w:rFonts w:ascii="Arial" w:hAnsi="Arial" w:cs="Arial"/>
          <w:sz w:val="22"/>
          <w:szCs w:val="22"/>
        </w:rPr>
        <w:t xml:space="preserve"> and this is coded at the practice locally to their clinical record.</w:t>
      </w:r>
    </w:p>
    <w:p w14:paraId="647F9979" w14:textId="77777777" w:rsidR="00414F1F" w:rsidRPr="00867F6D" w:rsidRDefault="00414F1F" w:rsidP="00414F1F">
      <w:pPr>
        <w:pStyle w:val="ListParagraph"/>
        <w:rPr>
          <w:rFonts w:ascii="Arial" w:hAnsi="Arial" w:cs="Arial"/>
          <w:sz w:val="22"/>
          <w:szCs w:val="22"/>
        </w:rPr>
      </w:pPr>
    </w:p>
    <w:p w14:paraId="149D4CDC" w14:textId="7E51252C" w:rsidR="003A6A8B" w:rsidRDefault="00414F1F" w:rsidP="003A6A8B">
      <w:pPr>
        <w:rPr>
          <w:rFonts w:ascii="Arial" w:hAnsi="Arial" w:cs="Arial"/>
          <w:sz w:val="22"/>
          <w:szCs w:val="22"/>
        </w:rPr>
      </w:pPr>
      <w:r w:rsidRPr="00E26DBF">
        <w:rPr>
          <w:rFonts w:ascii="Arial" w:hAnsi="Arial" w:cs="Arial"/>
          <w:b/>
          <w:bCs/>
          <w:sz w:val="22"/>
          <w:szCs w:val="22"/>
        </w:rPr>
        <w:t>National Data Opt-out (NDO-O)</w:t>
      </w:r>
      <w:r w:rsidRPr="00E26DBF">
        <w:rPr>
          <w:rFonts w:ascii="Arial" w:hAnsi="Arial" w:cs="Arial"/>
          <w:sz w:val="22"/>
          <w:szCs w:val="22"/>
        </w:rPr>
        <w:t xml:space="preserve"> </w:t>
      </w:r>
      <w:r w:rsidR="003A6A8B">
        <w:rPr>
          <w:rFonts w:ascii="Arial" w:hAnsi="Arial" w:cs="Arial"/>
          <w:sz w:val="22"/>
          <w:szCs w:val="22"/>
        </w:rPr>
        <w:t>is whe</w:t>
      </w:r>
      <w:r w:rsidR="00E26DBF">
        <w:rPr>
          <w:rFonts w:ascii="Arial" w:hAnsi="Arial" w:cs="Arial"/>
          <w:sz w:val="22"/>
          <w:szCs w:val="22"/>
        </w:rPr>
        <w:t>n</w:t>
      </w:r>
      <w:r w:rsidR="003A6A8B">
        <w:rPr>
          <w:rFonts w:ascii="Arial" w:hAnsi="Arial" w:cs="Arial"/>
          <w:sz w:val="22"/>
          <w:szCs w:val="22"/>
        </w:rPr>
        <w:t xml:space="preserve"> </w:t>
      </w:r>
      <w:r w:rsidRPr="00E26DBF">
        <w:rPr>
          <w:rFonts w:ascii="Arial" w:hAnsi="Arial" w:cs="Arial"/>
          <w:sz w:val="22"/>
          <w:szCs w:val="22"/>
        </w:rPr>
        <w:t xml:space="preserve">the patient </w:t>
      </w:r>
      <w:r w:rsidR="003A6A8B">
        <w:rPr>
          <w:rFonts w:ascii="Arial" w:hAnsi="Arial" w:cs="Arial"/>
          <w:sz w:val="22"/>
          <w:szCs w:val="22"/>
        </w:rPr>
        <w:t xml:space="preserve">undertakes the action themselves </w:t>
      </w:r>
      <w:r w:rsidRPr="00E26DBF">
        <w:rPr>
          <w:rFonts w:ascii="Arial" w:hAnsi="Arial" w:cs="Arial"/>
          <w:sz w:val="22"/>
          <w:szCs w:val="22"/>
        </w:rPr>
        <w:t xml:space="preserve">with NHS England. </w:t>
      </w:r>
      <w:r w:rsidR="003A6A8B">
        <w:rPr>
          <w:rFonts w:ascii="Arial" w:hAnsi="Arial" w:cs="Arial"/>
          <w:sz w:val="22"/>
          <w:szCs w:val="22"/>
        </w:rPr>
        <w:t xml:space="preserve">Patients should be advised that this action cannot be completed </w:t>
      </w:r>
      <w:r w:rsidRPr="00E26DBF">
        <w:rPr>
          <w:rFonts w:ascii="Arial" w:hAnsi="Arial" w:cs="Arial"/>
          <w:sz w:val="22"/>
          <w:szCs w:val="22"/>
        </w:rPr>
        <w:t xml:space="preserve">by the organisation. </w:t>
      </w:r>
    </w:p>
    <w:p w14:paraId="45C63055" w14:textId="77777777" w:rsidR="003A6A8B" w:rsidRDefault="003A6A8B" w:rsidP="003A6A8B">
      <w:pPr>
        <w:rPr>
          <w:rFonts w:ascii="Arial" w:hAnsi="Arial" w:cs="Arial"/>
          <w:sz w:val="22"/>
          <w:szCs w:val="22"/>
        </w:rPr>
      </w:pPr>
    </w:p>
    <w:p w14:paraId="0E2FAF12" w14:textId="719A4140" w:rsidR="00414F1F" w:rsidRPr="00E26DBF" w:rsidRDefault="00414F1F" w:rsidP="00E26DBF">
      <w:pPr>
        <w:rPr>
          <w:rFonts w:ascii="Arial" w:hAnsi="Arial" w:cs="Arial"/>
          <w:sz w:val="22"/>
          <w:szCs w:val="22"/>
        </w:rPr>
      </w:pPr>
      <w:r w:rsidRPr="00E26DBF">
        <w:rPr>
          <w:rFonts w:ascii="Arial" w:hAnsi="Arial" w:cs="Arial"/>
          <w:sz w:val="22"/>
          <w:szCs w:val="22"/>
        </w:rPr>
        <w:t>The patient can do this by:</w:t>
      </w:r>
    </w:p>
    <w:p w14:paraId="557C3454" w14:textId="77777777" w:rsidR="003A6A8B" w:rsidRDefault="003A6A8B" w:rsidP="003A6A8B">
      <w:pPr>
        <w:rPr>
          <w:rFonts w:ascii="Arial" w:eastAsia="Arial" w:hAnsi="Arial" w:cs="Arial"/>
          <w:sz w:val="22"/>
          <w:szCs w:val="22"/>
        </w:rPr>
      </w:pPr>
    </w:p>
    <w:p w14:paraId="18F062E5" w14:textId="77777777" w:rsidR="003A6A8B" w:rsidRPr="008665FB" w:rsidRDefault="003A6A8B">
      <w:pPr>
        <w:pStyle w:val="ListParagraph"/>
        <w:numPr>
          <w:ilvl w:val="0"/>
          <w:numId w:val="17"/>
        </w:numPr>
        <w:rPr>
          <w:rFonts w:ascii="Arial" w:eastAsia="Arial" w:hAnsi="Arial" w:cs="Arial"/>
          <w:sz w:val="22"/>
          <w:szCs w:val="22"/>
        </w:rPr>
      </w:pPr>
      <w:r w:rsidRPr="008665FB">
        <w:rPr>
          <w:rFonts w:ascii="Arial" w:eastAsia="Arial" w:hAnsi="Arial" w:cs="Arial"/>
          <w:b/>
          <w:color w:val="000000"/>
          <w:sz w:val="22"/>
          <w:szCs w:val="22"/>
        </w:rPr>
        <w:t>Online service</w:t>
      </w:r>
    </w:p>
    <w:p w14:paraId="590E9FA4" w14:textId="77777777" w:rsidR="003A6A8B" w:rsidRPr="008665FB" w:rsidRDefault="003A6A8B" w:rsidP="003A6A8B">
      <w:pPr>
        <w:pStyle w:val="ListParagraph"/>
        <w:rPr>
          <w:rFonts w:ascii="Arial" w:eastAsia="Arial" w:hAnsi="Arial" w:cs="Arial"/>
          <w:sz w:val="22"/>
          <w:szCs w:val="22"/>
        </w:rPr>
      </w:pPr>
    </w:p>
    <w:p w14:paraId="210F361D" w14:textId="77777777" w:rsidR="003A6A8B" w:rsidRPr="008665FB" w:rsidRDefault="003A6A8B" w:rsidP="003A6A8B">
      <w:pPr>
        <w:pStyle w:val="ListParagraph"/>
        <w:rPr>
          <w:rFonts w:ascii="Arial" w:eastAsia="Arial" w:hAnsi="Arial" w:cs="Arial"/>
          <w:sz w:val="22"/>
          <w:szCs w:val="22"/>
        </w:rPr>
      </w:pPr>
      <w:r w:rsidRPr="008665FB">
        <w:rPr>
          <w:rFonts w:ascii="Arial" w:eastAsia="Arial" w:hAnsi="Arial" w:cs="Arial"/>
          <w:color w:val="000000"/>
          <w:sz w:val="22"/>
          <w:szCs w:val="22"/>
        </w:rPr>
        <w:t xml:space="preserve">Patients registering need to know their NHS number or their postcode as registered at their GP practice via </w:t>
      </w:r>
      <w:hyperlink r:id="rId48">
        <w:r w:rsidRPr="008665FB">
          <w:rPr>
            <w:rFonts w:ascii="Arial" w:eastAsia="Arial" w:hAnsi="Arial" w:cs="Arial"/>
            <w:color w:val="0563C1"/>
            <w:sz w:val="22"/>
            <w:szCs w:val="22"/>
            <w:u w:val="single"/>
          </w:rPr>
          <w:t>Make your choice about sharing data from your health records</w:t>
        </w:r>
      </w:hyperlink>
    </w:p>
    <w:p w14:paraId="5F9BC0B6" w14:textId="77777777" w:rsidR="003A6A8B" w:rsidRPr="008665FB" w:rsidRDefault="003A6A8B" w:rsidP="003A6A8B">
      <w:pPr>
        <w:pStyle w:val="ListParagraph"/>
        <w:rPr>
          <w:rFonts w:ascii="Arial" w:eastAsia="Arial" w:hAnsi="Arial" w:cs="Arial"/>
          <w:sz w:val="22"/>
          <w:szCs w:val="22"/>
        </w:rPr>
      </w:pPr>
    </w:p>
    <w:p w14:paraId="753CFF93" w14:textId="77777777" w:rsidR="003A6A8B" w:rsidRPr="008665FB" w:rsidRDefault="003A6A8B">
      <w:pPr>
        <w:pStyle w:val="ListParagraph"/>
        <w:numPr>
          <w:ilvl w:val="0"/>
          <w:numId w:val="17"/>
        </w:numPr>
        <w:pBdr>
          <w:top w:val="nil"/>
          <w:left w:val="nil"/>
          <w:bottom w:val="nil"/>
          <w:right w:val="nil"/>
          <w:between w:val="nil"/>
        </w:pBdr>
        <w:rPr>
          <w:rFonts w:ascii="Arial" w:eastAsia="Arial" w:hAnsi="Arial" w:cs="Arial"/>
          <w:color w:val="000000"/>
          <w:sz w:val="22"/>
          <w:szCs w:val="22"/>
        </w:rPr>
      </w:pPr>
      <w:r w:rsidRPr="00414F1F">
        <w:rPr>
          <w:rFonts w:ascii="Arial" w:eastAsia="Arial" w:hAnsi="Arial" w:cs="Arial"/>
          <w:b/>
          <w:color w:val="000000"/>
          <w:sz w:val="22"/>
          <w:szCs w:val="22"/>
        </w:rPr>
        <w:t>Telephone service</w:t>
      </w:r>
    </w:p>
    <w:p w14:paraId="4025951A" w14:textId="77777777" w:rsidR="003A6A8B" w:rsidRPr="008665FB" w:rsidRDefault="003A6A8B" w:rsidP="003A6A8B">
      <w:pPr>
        <w:pStyle w:val="ListParagraph"/>
        <w:pBdr>
          <w:top w:val="nil"/>
          <w:left w:val="nil"/>
          <w:bottom w:val="nil"/>
          <w:right w:val="nil"/>
          <w:between w:val="nil"/>
        </w:pBdr>
        <w:rPr>
          <w:rFonts w:ascii="Arial" w:eastAsia="Arial" w:hAnsi="Arial" w:cs="Arial"/>
          <w:color w:val="000000"/>
          <w:sz w:val="22"/>
          <w:szCs w:val="22"/>
        </w:rPr>
      </w:pPr>
    </w:p>
    <w:p w14:paraId="7CD5D318" w14:textId="77777777" w:rsidR="003A6A8B" w:rsidRDefault="003A6A8B" w:rsidP="003A6A8B">
      <w:pPr>
        <w:pStyle w:val="ListParagraph"/>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Contact</w:t>
      </w:r>
      <w:r w:rsidRPr="00414F1F">
        <w:rPr>
          <w:rFonts w:ascii="Arial" w:eastAsia="Arial" w:hAnsi="Arial" w:cs="Arial"/>
          <w:color w:val="000000"/>
          <w:sz w:val="22"/>
          <w:szCs w:val="22"/>
        </w:rPr>
        <w:t xml:space="preserve"> 0300 303 5678 </w:t>
      </w:r>
      <w:r>
        <w:rPr>
          <w:rFonts w:ascii="Arial" w:eastAsia="Arial" w:hAnsi="Arial" w:cs="Arial"/>
          <w:color w:val="000000"/>
          <w:sz w:val="22"/>
          <w:szCs w:val="22"/>
        </w:rPr>
        <w:t>(</w:t>
      </w:r>
      <w:r w:rsidRPr="00414F1F">
        <w:rPr>
          <w:rFonts w:ascii="Arial" w:eastAsia="Arial" w:hAnsi="Arial" w:cs="Arial"/>
          <w:color w:val="000000"/>
          <w:sz w:val="22"/>
          <w:szCs w:val="22"/>
        </w:rPr>
        <w:t>Monday to Friday between 0900 and 1700</w:t>
      </w:r>
      <w:r>
        <w:rPr>
          <w:rFonts w:ascii="Arial" w:eastAsia="Arial" w:hAnsi="Arial" w:cs="Arial"/>
          <w:color w:val="000000"/>
          <w:sz w:val="22"/>
          <w:szCs w:val="22"/>
        </w:rPr>
        <w:t>)</w:t>
      </w:r>
    </w:p>
    <w:p w14:paraId="321038F4" w14:textId="77777777" w:rsidR="003A6A8B" w:rsidRPr="00414F1F" w:rsidRDefault="003A6A8B" w:rsidP="003A6A8B">
      <w:pPr>
        <w:pStyle w:val="ListParagraph"/>
        <w:pBdr>
          <w:top w:val="nil"/>
          <w:left w:val="nil"/>
          <w:bottom w:val="nil"/>
          <w:right w:val="nil"/>
          <w:between w:val="nil"/>
        </w:pBdr>
        <w:rPr>
          <w:rFonts w:ascii="Arial" w:eastAsia="Arial" w:hAnsi="Arial" w:cs="Arial"/>
          <w:color w:val="000000"/>
          <w:sz w:val="22"/>
          <w:szCs w:val="22"/>
        </w:rPr>
      </w:pPr>
    </w:p>
    <w:p w14:paraId="3365BE96" w14:textId="6A6FBCB0" w:rsidR="003A6A8B" w:rsidRDefault="003A6A8B">
      <w:pPr>
        <w:numPr>
          <w:ilvl w:val="0"/>
          <w:numId w:val="17"/>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NHS App</w:t>
      </w:r>
      <w:r>
        <w:rPr>
          <w:rFonts w:ascii="Arial" w:eastAsia="Arial" w:hAnsi="Arial" w:cs="Arial"/>
          <w:color w:val="000000"/>
          <w:sz w:val="22"/>
          <w:szCs w:val="22"/>
        </w:rPr>
        <w:t xml:space="preserve"> – For use by patients aged 13 and over</w:t>
      </w:r>
      <w:r w:rsidR="006555C7">
        <w:rPr>
          <w:rFonts w:ascii="Arial" w:eastAsia="Arial" w:hAnsi="Arial" w:cs="Arial"/>
          <w:color w:val="000000"/>
          <w:sz w:val="22"/>
          <w:szCs w:val="22"/>
        </w:rPr>
        <w:t xml:space="preserve">. </w:t>
      </w:r>
      <w:r>
        <w:rPr>
          <w:rFonts w:ascii="Arial" w:eastAsia="Arial" w:hAnsi="Arial" w:cs="Arial"/>
          <w:color w:val="000000"/>
          <w:sz w:val="22"/>
          <w:szCs w:val="22"/>
        </w:rPr>
        <w:t>The app can be downloaded from the App Store or Google Play.</w:t>
      </w:r>
    </w:p>
    <w:p w14:paraId="614D4114" w14:textId="77777777" w:rsidR="003A6A8B" w:rsidRDefault="003A6A8B" w:rsidP="003A6A8B">
      <w:pPr>
        <w:pBdr>
          <w:top w:val="nil"/>
          <w:left w:val="nil"/>
          <w:bottom w:val="nil"/>
          <w:right w:val="nil"/>
          <w:between w:val="nil"/>
        </w:pBdr>
        <w:ind w:left="720"/>
        <w:rPr>
          <w:rFonts w:ascii="Arial" w:eastAsia="Arial" w:hAnsi="Arial" w:cs="Arial"/>
          <w:color w:val="000000"/>
          <w:sz w:val="22"/>
          <w:szCs w:val="22"/>
        </w:rPr>
      </w:pPr>
    </w:p>
    <w:p w14:paraId="6BC68C22" w14:textId="77777777" w:rsidR="003A6A8B" w:rsidRPr="00E26DBF" w:rsidRDefault="003A6A8B">
      <w:pPr>
        <w:pStyle w:val="ListParagraph"/>
        <w:numPr>
          <w:ilvl w:val="0"/>
          <w:numId w:val="17"/>
        </w:numPr>
        <w:pBdr>
          <w:top w:val="nil"/>
          <w:left w:val="nil"/>
          <w:bottom w:val="nil"/>
          <w:right w:val="nil"/>
          <w:between w:val="nil"/>
        </w:pBdr>
        <w:rPr>
          <w:rFonts w:ascii="Arial" w:eastAsia="Arial" w:hAnsi="Arial" w:cs="Arial"/>
          <w:color w:val="000000"/>
          <w:sz w:val="22"/>
          <w:szCs w:val="22"/>
        </w:rPr>
      </w:pPr>
      <w:r w:rsidRPr="00414F1F">
        <w:rPr>
          <w:rFonts w:ascii="Arial" w:eastAsia="Arial" w:hAnsi="Arial" w:cs="Arial"/>
          <w:color w:val="000000"/>
          <w:sz w:val="22"/>
          <w:szCs w:val="22"/>
        </w:rPr>
        <w:t>“</w:t>
      </w:r>
      <w:r w:rsidRPr="00414F1F">
        <w:rPr>
          <w:rFonts w:ascii="Arial" w:eastAsia="Arial" w:hAnsi="Arial" w:cs="Arial"/>
          <w:b/>
          <w:color w:val="000000"/>
          <w:sz w:val="22"/>
          <w:szCs w:val="22"/>
        </w:rPr>
        <w:t>Print and post”</w:t>
      </w:r>
      <w:r w:rsidRPr="00414F1F">
        <w:rPr>
          <w:rFonts w:ascii="Arial" w:eastAsia="Arial" w:hAnsi="Arial" w:cs="Arial"/>
          <w:color w:val="000000"/>
          <w:sz w:val="22"/>
          <w:szCs w:val="22"/>
        </w:rPr>
        <w:t xml:space="preserve"> </w:t>
      </w:r>
      <w:hyperlink r:id="rId49">
        <w:r w:rsidRPr="00414F1F">
          <w:rPr>
            <w:rFonts w:ascii="Arial" w:eastAsia="Arial" w:hAnsi="Arial" w:cs="Arial"/>
            <w:color w:val="0563C1"/>
            <w:sz w:val="22"/>
            <w:szCs w:val="22"/>
            <w:u w:val="single"/>
          </w:rPr>
          <w:t>Manage your choice</w:t>
        </w:r>
      </w:hyperlink>
    </w:p>
    <w:p w14:paraId="4CB833B1" w14:textId="77777777" w:rsidR="003A6A8B" w:rsidRPr="00E26DBF" w:rsidRDefault="003A6A8B" w:rsidP="00E26DBF">
      <w:pPr>
        <w:pStyle w:val="ListParagraph"/>
        <w:rPr>
          <w:rFonts w:ascii="Arial" w:eastAsia="Arial" w:hAnsi="Arial" w:cs="Arial"/>
          <w:color w:val="000000"/>
          <w:sz w:val="22"/>
          <w:szCs w:val="22"/>
        </w:rPr>
      </w:pPr>
    </w:p>
    <w:p w14:paraId="37C72F34" w14:textId="77777777" w:rsidR="003A6A8B" w:rsidRDefault="003A6A8B" w:rsidP="003A6A8B">
      <w:pPr>
        <w:ind w:left="720"/>
        <w:rPr>
          <w:rFonts w:ascii="Arial" w:eastAsia="Arial" w:hAnsi="Arial" w:cs="Arial"/>
          <w:sz w:val="22"/>
          <w:szCs w:val="22"/>
        </w:rPr>
      </w:pPr>
      <w:r>
        <w:rPr>
          <w:rFonts w:ascii="Arial" w:eastAsia="Arial" w:hAnsi="Arial" w:cs="Arial"/>
          <w:sz w:val="22"/>
          <w:szCs w:val="22"/>
        </w:rPr>
        <w:t>Photocopies of proof of applicant’s name (e.g., passport, UK driving licence etc.) and address (e.g., utility bill, payslip etc.) need to be sent with the application to:</w:t>
      </w:r>
    </w:p>
    <w:p w14:paraId="6F6ABA80" w14:textId="77777777" w:rsidR="003A6A8B" w:rsidRDefault="003A6A8B" w:rsidP="003A6A8B">
      <w:pPr>
        <w:ind w:left="1080"/>
        <w:rPr>
          <w:rFonts w:ascii="Arial" w:eastAsia="Arial" w:hAnsi="Arial" w:cs="Arial"/>
          <w:sz w:val="22"/>
          <w:szCs w:val="22"/>
        </w:rPr>
      </w:pPr>
    </w:p>
    <w:p w14:paraId="6C81ADD1" w14:textId="77777777" w:rsidR="003A6A8B" w:rsidRDefault="003A6A8B" w:rsidP="003A6A8B">
      <w:pPr>
        <w:ind w:left="709"/>
        <w:rPr>
          <w:rFonts w:ascii="Arial" w:eastAsia="Arial" w:hAnsi="Arial" w:cs="Arial"/>
          <w:sz w:val="22"/>
          <w:szCs w:val="22"/>
        </w:rPr>
      </w:pPr>
      <w:r>
        <w:rPr>
          <w:rFonts w:ascii="Arial" w:eastAsia="Arial" w:hAnsi="Arial" w:cs="Arial"/>
          <w:sz w:val="22"/>
          <w:szCs w:val="22"/>
        </w:rPr>
        <w:t>National Data Opt-out</w:t>
      </w:r>
    </w:p>
    <w:p w14:paraId="45F62BBA" w14:textId="77777777" w:rsidR="003A6A8B" w:rsidRDefault="003A6A8B" w:rsidP="003A6A8B">
      <w:pPr>
        <w:ind w:left="709"/>
        <w:rPr>
          <w:rFonts w:ascii="Arial" w:eastAsia="Arial" w:hAnsi="Arial" w:cs="Arial"/>
          <w:sz w:val="22"/>
          <w:szCs w:val="22"/>
        </w:rPr>
      </w:pPr>
      <w:r>
        <w:rPr>
          <w:rFonts w:ascii="Arial" w:eastAsia="Arial" w:hAnsi="Arial" w:cs="Arial"/>
          <w:sz w:val="22"/>
          <w:szCs w:val="22"/>
        </w:rPr>
        <w:t>Contact Centre</w:t>
      </w:r>
    </w:p>
    <w:p w14:paraId="0FF861B4" w14:textId="77777777" w:rsidR="003A6A8B" w:rsidRDefault="003A6A8B" w:rsidP="003A6A8B">
      <w:pPr>
        <w:ind w:left="709"/>
        <w:rPr>
          <w:rFonts w:ascii="Arial" w:eastAsia="Arial" w:hAnsi="Arial" w:cs="Arial"/>
          <w:sz w:val="22"/>
          <w:szCs w:val="22"/>
        </w:rPr>
      </w:pPr>
      <w:r>
        <w:rPr>
          <w:rFonts w:ascii="Arial" w:eastAsia="Arial" w:hAnsi="Arial" w:cs="Arial"/>
          <w:sz w:val="22"/>
          <w:szCs w:val="22"/>
        </w:rPr>
        <w:t>NHS England</w:t>
      </w:r>
    </w:p>
    <w:p w14:paraId="46C8F5C8" w14:textId="77777777" w:rsidR="003A6A8B" w:rsidRDefault="003A6A8B" w:rsidP="003A6A8B">
      <w:pPr>
        <w:ind w:left="709"/>
        <w:rPr>
          <w:rFonts w:ascii="Arial" w:eastAsia="Arial" w:hAnsi="Arial" w:cs="Arial"/>
          <w:sz w:val="22"/>
          <w:szCs w:val="22"/>
        </w:rPr>
      </w:pPr>
      <w:r>
        <w:rPr>
          <w:rFonts w:ascii="Arial" w:eastAsia="Arial" w:hAnsi="Arial" w:cs="Arial"/>
          <w:sz w:val="22"/>
          <w:szCs w:val="22"/>
        </w:rPr>
        <w:t>7 and 8 Wellington Place</w:t>
      </w:r>
    </w:p>
    <w:p w14:paraId="2689C6C2" w14:textId="77777777" w:rsidR="003A6A8B" w:rsidRDefault="003A6A8B" w:rsidP="003A6A8B">
      <w:pPr>
        <w:ind w:left="709"/>
        <w:rPr>
          <w:rFonts w:ascii="Arial" w:eastAsia="Arial" w:hAnsi="Arial" w:cs="Arial"/>
          <w:sz w:val="22"/>
          <w:szCs w:val="22"/>
        </w:rPr>
      </w:pPr>
      <w:r>
        <w:rPr>
          <w:rFonts w:ascii="Arial" w:eastAsia="Arial" w:hAnsi="Arial" w:cs="Arial"/>
          <w:sz w:val="22"/>
          <w:szCs w:val="22"/>
        </w:rPr>
        <w:t>LEEDS</w:t>
      </w:r>
    </w:p>
    <w:p w14:paraId="0E9AD6CC" w14:textId="77777777" w:rsidR="003A6A8B" w:rsidRDefault="003A6A8B" w:rsidP="003A6A8B">
      <w:pPr>
        <w:ind w:left="709"/>
        <w:rPr>
          <w:rFonts w:ascii="Arial" w:eastAsia="Arial" w:hAnsi="Arial" w:cs="Arial"/>
          <w:sz w:val="22"/>
          <w:szCs w:val="22"/>
        </w:rPr>
      </w:pPr>
      <w:r>
        <w:rPr>
          <w:rFonts w:ascii="Arial" w:eastAsia="Arial" w:hAnsi="Arial" w:cs="Arial"/>
          <w:sz w:val="22"/>
          <w:szCs w:val="22"/>
        </w:rPr>
        <w:t>LS1 4AP</w:t>
      </w:r>
    </w:p>
    <w:p w14:paraId="652F0D2D" w14:textId="77777777" w:rsidR="003A6A8B" w:rsidRDefault="003A6A8B" w:rsidP="003A6A8B">
      <w:pPr>
        <w:rPr>
          <w:rFonts w:ascii="Arial" w:eastAsia="Arial" w:hAnsi="Arial" w:cs="Arial"/>
          <w:b/>
          <w:sz w:val="22"/>
          <w:szCs w:val="22"/>
        </w:rPr>
      </w:pPr>
    </w:p>
    <w:p w14:paraId="1293D753" w14:textId="5BA694E9" w:rsidR="003A6A8B" w:rsidRPr="00E26DBF" w:rsidRDefault="003A6A8B" w:rsidP="00E26DBF">
      <w:pPr>
        <w:ind w:firstLine="720"/>
        <w:rPr>
          <w:rFonts w:ascii="Arial" w:eastAsia="Arial" w:hAnsi="Arial" w:cs="Arial"/>
          <w:color w:val="000000"/>
          <w:sz w:val="22"/>
          <w:szCs w:val="22"/>
        </w:rPr>
      </w:pPr>
      <w:r>
        <w:rPr>
          <w:rFonts w:ascii="Arial" w:eastAsia="Arial" w:hAnsi="Arial" w:cs="Arial"/>
          <w:sz w:val="22"/>
          <w:szCs w:val="22"/>
        </w:rPr>
        <w:t>Note, it can take up to 14 days to process the form.</w:t>
      </w:r>
    </w:p>
    <w:p w14:paraId="50220AF3" w14:textId="77777777" w:rsidR="003A6A8B" w:rsidRPr="00E26DBF" w:rsidRDefault="003A6A8B" w:rsidP="00E26DBF">
      <w:pPr>
        <w:pStyle w:val="ListParagraph"/>
        <w:rPr>
          <w:rFonts w:ascii="Arial" w:eastAsia="Arial" w:hAnsi="Arial" w:cs="Arial"/>
          <w:color w:val="000000"/>
          <w:sz w:val="22"/>
          <w:szCs w:val="22"/>
        </w:rPr>
      </w:pPr>
    </w:p>
    <w:p w14:paraId="58A58BD1" w14:textId="5B616ED9" w:rsidR="00414F1F" w:rsidRPr="00867F6D" w:rsidRDefault="003A6A8B">
      <w:pPr>
        <w:pStyle w:val="ListParagraph"/>
        <w:numPr>
          <w:ilvl w:val="0"/>
          <w:numId w:val="17"/>
        </w:numPr>
        <w:pBdr>
          <w:top w:val="nil"/>
          <w:left w:val="nil"/>
          <w:bottom w:val="nil"/>
          <w:right w:val="nil"/>
          <w:between w:val="nil"/>
        </w:pBdr>
      </w:pPr>
      <w:r>
        <w:rPr>
          <w:rFonts w:ascii="Arial" w:hAnsi="Arial" w:cs="Arial"/>
          <w:sz w:val="22"/>
          <w:szCs w:val="22"/>
        </w:rPr>
        <w:t xml:space="preserve">Getting </w:t>
      </w:r>
      <w:r w:rsidRPr="00867F6D">
        <w:rPr>
          <w:rFonts w:ascii="Arial" w:hAnsi="Arial" w:cs="Arial"/>
          <w:sz w:val="22"/>
          <w:szCs w:val="22"/>
        </w:rPr>
        <w:t>a healthcare professional to assist patients in prison or other secure settings to register an opt-out choice. For patients detained in such settings, guidance is available on NHS England and a proxy form is available to assist in registration.</w:t>
      </w:r>
      <w:bookmarkEnd w:id="382"/>
    </w:p>
    <w:p w14:paraId="61F1B5B4" w14:textId="77777777" w:rsidR="00414F1F" w:rsidRPr="00867F6D" w:rsidRDefault="00414F1F" w:rsidP="00414F1F">
      <w:pPr>
        <w:ind w:left="1440"/>
        <w:rPr>
          <w:rFonts w:ascii="Arial" w:hAnsi="Arial" w:cs="Arial"/>
          <w:sz w:val="22"/>
          <w:szCs w:val="22"/>
        </w:rPr>
      </w:pPr>
    </w:p>
    <w:p w14:paraId="10D49FFF" w14:textId="77777777" w:rsidR="00414F1F" w:rsidRPr="00867F6D" w:rsidRDefault="00414F1F" w:rsidP="00414F1F">
      <w:pPr>
        <w:rPr>
          <w:rFonts w:ascii="Arial" w:hAnsi="Arial" w:cs="Arial"/>
          <w:b/>
          <w:bCs/>
          <w:sz w:val="22"/>
          <w:szCs w:val="22"/>
        </w:rPr>
      </w:pPr>
      <w:r w:rsidRPr="00867F6D">
        <w:rPr>
          <w:rFonts w:ascii="Arial" w:hAnsi="Arial" w:cs="Arial"/>
          <w:b/>
          <w:bCs/>
          <w:sz w:val="22"/>
          <w:szCs w:val="22"/>
        </w:rPr>
        <w:t>Coding the patient record</w:t>
      </w:r>
    </w:p>
    <w:p w14:paraId="480AB8CD" w14:textId="77777777" w:rsidR="00414F1F" w:rsidRPr="00867F6D" w:rsidRDefault="00414F1F" w:rsidP="00414F1F">
      <w:pPr>
        <w:rPr>
          <w:rFonts w:ascii="Arial" w:hAnsi="Arial" w:cs="Arial"/>
          <w:sz w:val="22"/>
          <w:szCs w:val="22"/>
        </w:rPr>
      </w:pPr>
    </w:p>
    <w:p w14:paraId="5E606F08" w14:textId="77777777" w:rsidR="00414F1F" w:rsidRPr="00867F6D" w:rsidRDefault="00414F1F" w:rsidP="00414F1F">
      <w:pPr>
        <w:rPr>
          <w:rFonts w:ascii="Arial" w:hAnsi="Arial" w:cs="Arial"/>
          <w:sz w:val="22"/>
          <w:szCs w:val="22"/>
        </w:rPr>
      </w:pPr>
      <w:r w:rsidRPr="00867F6D">
        <w:rPr>
          <w:rFonts w:ascii="Arial" w:hAnsi="Arial" w:cs="Arial"/>
          <w:sz w:val="22"/>
          <w:szCs w:val="22"/>
        </w:rPr>
        <w:t xml:space="preserve">If the patient wishes to </w:t>
      </w:r>
      <w:r w:rsidRPr="00867F6D">
        <w:rPr>
          <w:rFonts w:ascii="Arial" w:hAnsi="Arial" w:cs="Arial"/>
          <w:b/>
          <w:bCs/>
          <w:sz w:val="22"/>
          <w:szCs w:val="22"/>
        </w:rPr>
        <w:t>opt-out</w:t>
      </w:r>
      <w:r w:rsidRPr="00867F6D">
        <w:rPr>
          <w:rFonts w:ascii="Arial" w:hAnsi="Arial" w:cs="Arial"/>
          <w:sz w:val="22"/>
          <w:szCs w:val="22"/>
        </w:rPr>
        <w:t xml:space="preserve"> – use code 827241000000103 Dissent from secondary use of general practitioner patient identifiable data (finding).</w:t>
      </w:r>
    </w:p>
    <w:p w14:paraId="34906896" w14:textId="77777777" w:rsidR="00414F1F" w:rsidRPr="00867F6D" w:rsidRDefault="00414F1F" w:rsidP="00414F1F">
      <w:pPr>
        <w:rPr>
          <w:rFonts w:ascii="Arial" w:hAnsi="Arial" w:cs="Arial"/>
        </w:rPr>
      </w:pPr>
    </w:p>
    <w:p w14:paraId="0D72F636" w14:textId="11DCDBC3" w:rsidR="001453A6" w:rsidRPr="00E26DBF" w:rsidRDefault="00414F1F" w:rsidP="007F32FE">
      <w:pPr>
        <w:rPr>
          <w:rFonts w:eastAsia="Arial"/>
          <w:sz w:val="2"/>
          <w:szCs w:val="2"/>
        </w:rPr>
      </w:pPr>
      <w:r w:rsidRPr="00867F6D">
        <w:rPr>
          <w:rFonts w:ascii="Arial" w:hAnsi="Arial" w:cs="Arial"/>
          <w:sz w:val="22"/>
          <w:szCs w:val="22"/>
        </w:rPr>
        <w:t xml:space="preserve">If the patient wishes to </w:t>
      </w:r>
      <w:r w:rsidRPr="00867F6D">
        <w:rPr>
          <w:rFonts w:ascii="Arial" w:hAnsi="Arial" w:cs="Arial"/>
          <w:b/>
          <w:bCs/>
          <w:sz w:val="22"/>
          <w:szCs w:val="22"/>
        </w:rPr>
        <w:t>opt in</w:t>
      </w:r>
      <w:r w:rsidRPr="00867F6D">
        <w:rPr>
          <w:rFonts w:ascii="Arial" w:hAnsi="Arial" w:cs="Arial"/>
          <w:sz w:val="22"/>
          <w:szCs w:val="22"/>
        </w:rPr>
        <w:t xml:space="preserve"> – use code 827261000000102 Dissent withdrawn for secondary use of general practition</w:t>
      </w:r>
      <w:r w:rsidR="006555C7">
        <w:rPr>
          <w:rFonts w:ascii="Arial" w:hAnsi="Arial" w:cs="Arial"/>
          <w:sz w:val="22"/>
          <w:szCs w:val="22"/>
        </w:rPr>
        <w:t>er</w:t>
      </w:r>
      <w:r w:rsidR="001453A6">
        <w:rPr>
          <w:rFonts w:ascii="Arial" w:hAnsi="Arial" w:cs="Arial"/>
          <w:sz w:val="22"/>
          <w:szCs w:val="22"/>
        </w:rPr>
        <w:t>.</w:t>
      </w:r>
    </w:p>
    <w:sectPr w:rsidR="001453A6" w:rsidRPr="00E26DBF" w:rsidSect="00BD5E44">
      <w:pgSz w:w="16820" w:h="1190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B77C3" w14:textId="77777777" w:rsidR="008D30B0" w:rsidRDefault="008D30B0" w:rsidP="00D85E4D">
      <w:r>
        <w:separator/>
      </w:r>
    </w:p>
  </w:endnote>
  <w:endnote w:type="continuationSeparator" w:id="0">
    <w:p w14:paraId="1E7C4882" w14:textId="77777777" w:rsidR="008D30B0" w:rsidRDefault="008D30B0"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altName w:val="Arial"/>
    <w:panose1 w:val="020B0704020202020204"/>
    <w:charset w:val="01"/>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9995193"/>
      <w:docPartObj>
        <w:docPartGallery w:val="Page Numbers (Bottom of Page)"/>
        <w:docPartUnique/>
      </w:docPartObj>
    </w:sdtPr>
    <w:sdtEndPr>
      <w:rPr>
        <w:rStyle w:val="PageNumber"/>
      </w:rPr>
    </w:sdtEndPr>
    <w:sdtContent>
      <w:p w14:paraId="04C27AE5" w14:textId="0D8FD55B" w:rsidR="00370A79" w:rsidRDefault="00370A79" w:rsidP="00657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40017">
          <w:rPr>
            <w:rStyle w:val="PageNumber"/>
            <w:noProof/>
          </w:rPr>
          <w:t>6</w:t>
        </w:r>
        <w:r>
          <w:rPr>
            <w:rStyle w:val="PageNumber"/>
          </w:rPr>
          <w:fldChar w:fldCharType="end"/>
        </w:r>
      </w:p>
    </w:sdtContent>
  </w:sdt>
  <w:p w14:paraId="416BED00" w14:textId="77777777" w:rsidR="00317FEF" w:rsidRDefault="00317FEF" w:rsidP="00370A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2818422"/>
      <w:docPartObj>
        <w:docPartGallery w:val="Page Numbers (Bottom of Page)"/>
        <w:docPartUnique/>
      </w:docPartObj>
    </w:sdtPr>
    <w:sdtEndPr>
      <w:rPr>
        <w:rStyle w:val="PageNumber"/>
      </w:rPr>
    </w:sdtEndPr>
    <w:sdtContent>
      <w:p w14:paraId="6C5FC99A" w14:textId="241D16F2" w:rsidR="00370A79" w:rsidRDefault="00370A79" w:rsidP="00657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3798E29" w14:textId="6ECEE677" w:rsidR="00317FEF" w:rsidRDefault="005E174E" w:rsidP="005E174E">
    <w:pPr>
      <w:pStyle w:val="Footer"/>
      <w:ind w:right="360"/>
      <w:jc w:val="center"/>
    </w:pPr>
    <w:r>
      <w:rPr>
        <w:noProof/>
      </w:rPr>
      <w:drawing>
        <wp:inline distT="0" distB="0" distL="0" distR="0" wp14:anchorId="126C4C35" wp14:editId="5D12C685">
          <wp:extent cx="1917290" cy="298133"/>
          <wp:effectExtent l="0" t="0" r="635" b="0"/>
          <wp:docPr id="367143040" name="Picture 2" descr="A black and grey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80935" name="Picture 2" descr="A black and grey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17288" cy="32923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3996976"/>
      <w:docPartObj>
        <w:docPartGallery w:val="Page Numbers (Bottom of Page)"/>
        <w:docPartUnique/>
      </w:docPartObj>
    </w:sdtPr>
    <w:sdtEndPr>
      <w:rPr>
        <w:rStyle w:val="PageNumber"/>
      </w:rPr>
    </w:sdtEndPr>
    <w:sdtContent>
      <w:p w14:paraId="0A0716C7" w14:textId="77788BEB" w:rsidR="005C6F4A" w:rsidRDefault="005C6F4A" w:rsidP="00317F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57A36E" w14:textId="6341D7F3" w:rsidR="005C6F4A" w:rsidRDefault="005E174E" w:rsidP="005E174E">
    <w:pPr>
      <w:pStyle w:val="Footer"/>
      <w:ind w:right="360"/>
      <w:jc w:val="center"/>
    </w:pPr>
    <w:r>
      <w:rPr>
        <w:noProof/>
      </w:rPr>
      <w:drawing>
        <wp:inline distT="0" distB="0" distL="0" distR="0" wp14:anchorId="70067DD6" wp14:editId="5CF49739">
          <wp:extent cx="1917290" cy="298133"/>
          <wp:effectExtent l="0" t="0" r="635" b="0"/>
          <wp:docPr id="1199343149" name="Picture 2" descr="A black and grey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062118" name="Picture 2" descr="A black and grey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17288" cy="32923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8E424" w14:textId="77777777" w:rsidR="008D30B0" w:rsidRDefault="008D30B0" w:rsidP="00D85E4D">
      <w:r>
        <w:separator/>
      </w:r>
    </w:p>
  </w:footnote>
  <w:footnote w:type="continuationSeparator" w:id="0">
    <w:p w14:paraId="00F18CBA" w14:textId="77777777" w:rsidR="008D30B0" w:rsidRDefault="008D30B0"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D2D4" w14:textId="3F242583" w:rsidR="003610FD" w:rsidRPr="003E2BAC" w:rsidRDefault="003610FD" w:rsidP="003610FD">
    <w:pPr>
      <w:jc w:val="center"/>
      <w:rPr>
        <w:rFonts w:ascii="Arial" w:eastAsia="Arial" w:hAnsi="Arial" w:cs="Arial"/>
        <w:b/>
        <w:sz w:val="36"/>
        <w:szCs w:val="36"/>
      </w:rPr>
    </w:pPr>
    <w:r>
      <w:rPr>
        <w:rFonts w:ascii="Arial" w:eastAsia="Arial" w:hAnsi="Arial" w:cs="Arial"/>
        <w:b/>
        <w:sz w:val="36"/>
        <w:szCs w:val="36"/>
      </w:rPr>
      <w:t xml:space="preserve">Organisation Name: </w:t>
    </w:r>
    <w:r w:rsidR="00EC2B94">
      <w:rPr>
        <w:rFonts w:ascii="Arial" w:eastAsia="Arial" w:hAnsi="Arial" w:cs="Arial"/>
        <w:b/>
        <w:sz w:val="36"/>
        <w:szCs w:val="36"/>
      </w:rPr>
      <w:t>Shere Surgery &amp; Dispensary</w:t>
    </w:r>
  </w:p>
  <w:p w14:paraId="00CEB365" w14:textId="77777777" w:rsidR="003610FD" w:rsidRDefault="00361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F55913"/>
    <w:multiLevelType w:val="hybridMultilevel"/>
    <w:tmpl w:val="ED20A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6298E344"/>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b/>
        <w:bCs/>
        <w:color w:val="auto"/>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84E21D1"/>
    <w:multiLevelType w:val="multilevel"/>
    <w:tmpl w:val="FD0AF9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4A058B3"/>
    <w:multiLevelType w:val="multilevel"/>
    <w:tmpl w:val="23D290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5BB08D0"/>
    <w:multiLevelType w:val="hybridMultilevel"/>
    <w:tmpl w:val="3CFC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D44623"/>
    <w:multiLevelType w:val="hybridMultilevel"/>
    <w:tmpl w:val="CD363B7C"/>
    <w:lvl w:ilvl="0" w:tplc="08090001">
      <w:start w:val="1"/>
      <w:numFmt w:val="bullet"/>
      <w:pStyle w:val="PIChapter"/>
      <w:lvlText w:val=""/>
      <w:lvlJc w:val="left"/>
      <w:pPr>
        <w:ind w:left="838" w:hanging="360"/>
      </w:pPr>
      <w:rPr>
        <w:rFonts w:ascii="Symbol" w:hAnsi="Symbol" w:hint="default"/>
      </w:rPr>
    </w:lvl>
    <w:lvl w:ilvl="1" w:tplc="08090003" w:tentative="1">
      <w:start w:val="1"/>
      <w:numFmt w:val="bullet"/>
      <w:pStyle w:val="PISUB"/>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7" w15:restartNumberingAfterBreak="0">
    <w:nsid w:val="3A5A4B3C"/>
    <w:multiLevelType w:val="multilevel"/>
    <w:tmpl w:val="EB8851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C135E1F"/>
    <w:multiLevelType w:val="multilevel"/>
    <w:tmpl w:val="3FF0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886B27"/>
    <w:multiLevelType w:val="hybridMultilevel"/>
    <w:tmpl w:val="02689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1" w15:restartNumberingAfterBreak="0">
    <w:nsid w:val="44A77FA1"/>
    <w:multiLevelType w:val="hybridMultilevel"/>
    <w:tmpl w:val="86E8D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182ACB"/>
    <w:multiLevelType w:val="multilevel"/>
    <w:tmpl w:val="B5F040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4" w15:restartNumberingAfterBreak="0">
    <w:nsid w:val="5C685151"/>
    <w:multiLevelType w:val="hybridMultilevel"/>
    <w:tmpl w:val="6B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C70DA4"/>
    <w:multiLevelType w:val="multilevel"/>
    <w:tmpl w:val="1254A1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7" w15:restartNumberingAfterBreak="0">
    <w:nsid w:val="6E963B7B"/>
    <w:multiLevelType w:val="hybridMultilevel"/>
    <w:tmpl w:val="F576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3B79B0"/>
    <w:multiLevelType w:val="multilevel"/>
    <w:tmpl w:val="65CE0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154F7E"/>
    <w:multiLevelType w:val="hybridMultilevel"/>
    <w:tmpl w:val="C812DA6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1" w15:restartNumberingAfterBreak="0">
    <w:nsid w:val="7E222B6C"/>
    <w:multiLevelType w:val="hybridMultilevel"/>
    <w:tmpl w:val="CA8CFEA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0307677">
    <w:abstractNumId w:val="2"/>
  </w:num>
  <w:num w:numId="2" w16cid:durableId="1888754458">
    <w:abstractNumId w:val="6"/>
  </w:num>
  <w:num w:numId="3" w16cid:durableId="63794616">
    <w:abstractNumId w:val="4"/>
  </w:num>
  <w:num w:numId="4" w16cid:durableId="45372278">
    <w:abstractNumId w:val="15"/>
  </w:num>
  <w:num w:numId="5" w16cid:durableId="304744184">
    <w:abstractNumId w:val="12"/>
  </w:num>
  <w:num w:numId="6" w16cid:durableId="1734885892">
    <w:abstractNumId w:val="18"/>
  </w:num>
  <w:num w:numId="7" w16cid:durableId="1539314692">
    <w:abstractNumId w:val="13"/>
  </w:num>
  <w:num w:numId="8" w16cid:durableId="1230967770">
    <w:abstractNumId w:val="16"/>
  </w:num>
  <w:num w:numId="9" w16cid:durableId="1229921013">
    <w:abstractNumId w:val="21"/>
  </w:num>
  <w:num w:numId="10" w16cid:durableId="2125616475">
    <w:abstractNumId w:val="10"/>
  </w:num>
  <w:num w:numId="11" w16cid:durableId="2131824260">
    <w:abstractNumId w:val="19"/>
  </w:num>
  <w:num w:numId="12" w16cid:durableId="2123962601">
    <w:abstractNumId w:val="0"/>
  </w:num>
  <w:num w:numId="13" w16cid:durableId="9112457">
    <w:abstractNumId w:val="9"/>
  </w:num>
  <w:num w:numId="14" w16cid:durableId="1350258498">
    <w:abstractNumId w:val="14"/>
  </w:num>
  <w:num w:numId="15" w16cid:durableId="1334575847">
    <w:abstractNumId w:val="3"/>
  </w:num>
  <w:num w:numId="16" w16cid:durableId="1189296090">
    <w:abstractNumId w:val="7"/>
  </w:num>
  <w:num w:numId="17" w16cid:durableId="397437694">
    <w:abstractNumId w:val="17"/>
  </w:num>
  <w:num w:numId="18" w16cid:durableId="2062509954">
    <w:abstractNumId w:val="5"/>
  </w:num>
  <w:num w:numId="19" w16cid:durableId="1940327774">
    <w:abstractNumId w:val="1"/>
  </w:num>
  <w:num w:numId="20" w16cid:durableId="1667434117">
    <w:abstractNumId w:val="11"/>
  </w:num>
  <w:num w:numId="21" w16cid:durableId="962881908">
    <w:abstractNumId w:val="8"/>
  </w:num>
  <w:num w:numId="22" w16cid:durableId="1090080138">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4AC3"/>
    <w:rsid w:val="0001030F"/>
    <w:rsid w:val="000121A4"/>
    <w:rsid w:val="000155E6"/>
    <w:rsid w:val="00015804"/>
    <w:rsid w:val="00015D03"/>
    <w:rsid w:val="00015DD3"/>
    <w:rsid w:val="0002142F"/>
    <w:rsid w:val="000225D0"/>
    <w:rsid w:val="00033240"/>
    <w:rsid w:val="00034C0F"/>
    <w:rsid w:val="000353E8"/>
    <w:rsid w:val="00044905"/>
    <w:rsid w:val="00046F3C"/>
    <w:rsid w:val="00051838"/>
    <w:rsid w:val="00056FDE"/>
    <w:rsid w:val="000606A2"/>
    <w:rsid w:val="000625A3"/>
    <w:rsid w:val="00066D92"/>
    <w:rsid w:val="00067DD3"/>
    <w:rsid w:val="00075116"/>
    <w:rsid w:val="00075213"/>
    <w:rsid w:val="0008472C"/>
    <w:rsid w:val="000858D5"/>
    <w:rsid w:val="00087089"/>
    <w:rsid w:val="00091880"/>
    <w:rsid w:val="000918BB"/>
    <w:rsid w:val="00091E92"/>
    <w:rsid w:val="00094747"/>
    <w:rsid w:val="0009524C"/>
    <w:rsid w:val="000A2B65"/>
    <w:rsid w:val="000A4058"/>
    <w:rsid w:val="000A70C4"/>
    <w:rsid w:val="000B1489"/>
    <w:rsid w:val="000B3B57"/>
    <w:rsid w:val="000C69F7"/>
    <w:rsid w:val="000D0020"/>
    <w:rsid w:val="000D1664"/>
    <w:rsid w:val="000E40A8"/>
    <w:rsid w:val="000E4386"/>
    <w:rsid w:val="000F35E7"/>
    <w:rsid w:val="000F4553"/>
    <w:rsid w:val="000F4FBA"/>
    <w:rsid w:val="000F50CE"/>
    <w:rsid w:val="000F5FF7"/>
    <w:rsid w:val="001037C5"/>
    <w:rsid w:val="00105EC5"/>
    <w:rsid w:val="0010617A"/>
    <w:rsid w:val="00106582"/>
    <w:rsid w:val="00111E00"/>
    <w:rsid w:val="001128AD"/>
    <w:rsid w:val="00115E6D"/>
    <w:rsid w:val="00117E15"/>
    <w:rsid w:val="00120450"/>
    <w:rsid w:val="0012156A"/>
    <w:rsid w:val="00122561"/>
    <w:rsid w:val="001330BC"/>
    <w:rsid w:val="00133A91"/>
    <w:rsid w:val="00136A91"/>
    <w:rsid w:val="00137AFD"/>
    <w:rsid w:val="001429C3"/>
    <w:rsid w:val="00143C50"/>
    <w:rsid w:val="00144A86"/>
    <w:rsid w:val="001453A6"/>
    <w:rsid w:val="00145BEC"/>
    <w:rsid w:val="00147E79"/>
    <w:rsid w:val="00152800"/>
    <w:rsid w:val="001528E5"/>
    <w:rsid w:val="00153E6D"/>
    <w:rsid w:val="00154311"/>
    <w:rsid w:val="00156D3F"/>
    <w:rsid w:val="00160F3C"/>
    <w:rsid w:val="00161C49"/>
    <w:rsid w:val="00163190"/>
    <w:rsid w:val="00163384"/>
    <w:rsid w:val="00165728"/>
    <w:rsid w:val="00166F39"/>
    <w:rsid w:val="00167C93"/>
    <w:rsid w:val="00170C24"/>
    <w:rsid w:val="00172858"/>
    <w:rsid w:val="00172ACD"/>
    <w:rsid w:val="00173BF9"/>
    <w:rsid w:val="0017440E"/>
    <w:rsid w:val="001776F2"/>
    <w:rsid w:val="00180579"/>
    <w:rsid w:val="00182759"/>
    <w:rsid w:val="00182F4B"/>
    <w:rsid w:val="00186A64"/>
    <w:rsid w:val="001872B9"/>
    <w:rsid w:val="00190C4A"/>
    <w:rsid w:val="0019118A"/>
    <w:rsid w:val="00192901"/>
    <w:rsid w:val="00193CD7"/>
    <w:rsid w:val="00193FD6"/>
    <w:rsid w:val="00194D5E"/>
    <w:rsid w:val="00196B59"/>
    <w:rsid w:val="00197E1C"/>
    <w:rsid w:val="001A01D7"/>
    <w:rsid w:val="001A0AC8"/>
    <w:rsid w:val="001A0EF1"/>
    <w:rsid w:val="001A437A"/>
    <w:rsid w:val="001A743D"/>
    <w:rsid w:val="001A7A41"/>
    <w:rsid w:val="001B1331"/>
    <w:rsid w:val="001B15E6"/>
    <w:rsid w:val="001B1CA8"/>
    <w:rsid w:val="001B497E"/>
    <w:rsid w:val="001C2EC0"/>
    <w:rsid w:val="001C6E28"/>
    <w:rsid w:val="001D2DE2"/>
    <w:rsid w:val="001E0150"/>
    <w:rsid w:val="001E31F8"/>
    <w:rsid w:val="001E42FB"/>
    <w:rsid w:val="001E43A9"/>
    <w:rsid w:val="001E7CF7"/>
    <w:rsid w:val="001F0A98"/>
    <w:rsid w:val="001F3D85"/>
    <w:rsid w:val="001F4257"/>
    <w:rsid w:val="001F4E63"/>
    <w:rsid w:val="001F5A48"/>
    <w:rsid w:val="00201AE0"/>
    <w:rsid w:val="00203BFC"/>
    <w:rsid w:val="00205324"/>
    <w:rsid w:val="00205586"/>
    <w:rsid w:val="00206BA6"/>
    <w:rsid w:val="00207F39"/>
    <w:rsid w:val="00207FE6"/>
    <w:rsid w:val="0021157C"/>
    <w:rsid w:val="00214FAE"/>
    <w:rsid w:val="002154D1"/>
    <w:rsid w:val="00216989"/>
    <w:rsid w:val="0022000E"/>
    <w:rsid w:val="00222365"/>
    <w:rsid w:val="00224955"/>
    <w:rsid w:val="00225AB6"/>
    <w:rsid w:val="00230CFB"/>
    <w:rsid w:val="00231321"/>
    <w:rsid w:val="00231DAE"/>
    <w:rsid w:val="00244A17"/>
    <w:rsid w:val="00245C51"/>
    <w:rsid w:val="0024704E"/>
    <w:rsid w:val="002507DA"/>
    <w:rsid w:val="002543AE"/>
    <w:rsid w:val="0026464B"/>
    <w:rsid w:val="00273E7C"/>
    <w:rsid w:val="002746F3"/>
    <w:rsid w:val="00275E4A"/>
    <w:rsid w:val="002761CA"/>
    <w:rsid w:val="00286E00"/>
    <w:rsid w:val="00287693"/>
    <w:rsid w:val="00287BB6"/>
    <w:rsid w:val="00291758"/>
    <w:rsid w:val="00292EA0"/>
    <w:rsid w:val="0029468F"/>
    <w:rsid w:val="00295507"/>
    <w:rsid w:val="00296404"/>
    <w:rsid w:val="002A026E"/>
    <w:rsid w:val="002A05CE"/>
    <w:rsid w:val="002A0910"/>
    <w:rsid w:val="002A112D"/>
    <w:rsid w:val="002A204F"/>
    <w:rsid w:val="002B1A7D"/>
    <w:rsid w:val="002B235E"/>
    <w:rsid w:val="002B437A"/>
    <w:rsid w:val="002C0F0A"/>
    <w:rsid w:val="002C2CC0"/>
    <w:rsid w:val="002C4969"/>
    <w:rsid w:val="002C4EC6"/>
    <w:rsid w:val="002C6527"/>
    <w:rsid w:val="002C6747"/>
    <w:rsid w:val="002C6BC6"/>
    <w:rsid w:val="002C7508"/>
    <w:rsid w:val="002D18C1"/>
    <w:rsid w:val="002D47E2"/>
    <w:rsid w:val="002D48FF"/>
    <w:rsid w:val="002E1BB9"/>
    <w:rsid w:val="002E5DE8"/>
    <w:rsid w:val="002F1096"/>
    <w:rsid w:val="002F1D75"/>
    <w:rsid w:val="002F4808"/>
    <w:rsid w:val="002F74B5"/>
    <w:rsid w:val="003000BD"/>
    <w:rsid w:val="00300373"/>
    <w:rsid w:val="00305F55"/>
    <w:rsid w:val="00311998"/>
    <w:rsid w:val="0031325B"/>
    <w:rsid w:val="00314A09"/>
    <w:rsid w:val="00317FEF"/>
    <w:rsid w:val="00320B47"/>
    <w:rsid w:val="00320E3F"/>
    <w:rsid w:val="00321B81"/>
    <w:rsid w:val="003223D3"/>
    <w:rsid w:val="00323FEE"/>
    <w:rsid w:val="00326354"/>
    <w:rsid w:val="00341294"/>
    <w:rsid w:val="003412F1"/>
    <w:rsid w:val="00343E43"/>
    <w:rsid w:val="0034675F"/>
    <w:rsid w:val="00347DAD"/>
    <w:rsid w:val="0035306F"/>
    <w:rsid w:val="003535A8"/>
    <w:rsid w:val="003569FD"/>
    <w:rsid w:val="00357D85"/>
    <w:rsid w:val="003610FD"/>
    <w:rsid w:val="0036125C"/>
    <w:rsid w:val="00361EBF"/>
    <w:rsid w:val="00366213"/>
    <w:rsid w:val="00366CEC"/>
    <w:rsid w:val="00367A39"/>
    <w:rsid w:val="00367F30"/>
    <w:rsid w:val="00370A79"/>
    <w:rsid w:val="00375D0C"/>
    <w:rsid w:val="0037653D"/>
    <w:rsid w:val="003833EE"/>
    <w:rsid w:val="0038636B"/>
    <w:rsid w:val="003870E1"/>
    <w:rsid w:val="00390205"/>
    <w:rsid w:val="00390AB8"/>
    <w:rsid w:val="00391535"/>
    <w:rsid w:val="00392880"/>
    <w:rsid w:val="00395603"/>
    <w:rsid w:val="003964F7"/>
    <w:rsid w:val="003967BE"/>
    <w:rsid w:val="003A0199"/>
    <w:rsid w:val="003A08C7"/>
    <w:rsid w:val="003A6A8B"/>
    <w:rsid w:val="003A6C64"/>
    <w:rsid w:val="003A6E90"/>
    <w:rsid w:val="003A728A"/>
    <w:rsid w:val="003B18C7"/>
    <w:rsid w:val="003B36AA"/>
    <w:rsid w:val="003B55CF"/>
    <w:rsid w:val="003B6B24"/>
    <w:rsid w:val="003C0710"/>
    <w:rsid w:val="003C0944"/>
    <w:rsid w:val="003C1644"/>
    <w:rsid w:val="003C1F2E"/>
    <w:rsid w:val="003C74FD"/>
    <w:rsid w:val="003D1EFB"/>
    <w:rsid w:val="003D648E"/>
    <w:rsid w:val="003D679B"/>
    <w:rsid w:val="003D7BC6"/>
    <w:rsid w:val="003E1C4C"/>
    <w:rsid w:val="003E2BAC"/>
    <w:rsid w:val="003E33A0"/>
    <w:rsid w:val="003E636C"/>
    <w:rsid w:val="003E668B"/>
    <w:rsid w:val="003E72F8"/>
    <w:rsid w:val="003F30B1"/>
    <w:rsid w:val="003F36B9"/>
    <w:rsid w:val="003F6084"/>
    <w:rsid w:val="003F6E45"/>
    <w:rsid w:val="003F712F"/>
    <w:rsid w:val="00404959"/>
    <w:rsid w:val="004057EE"/>
    <w:rsid w:val="004073E1"/>
    <w:rsid w:val="00411341"/>
    <w:rsid w:val="00411AF8"/>
    <w:rsid w:val="004142B4"/>
    <w:rsid w:val="00414F1F"/>
    <w:rsid w:val="004163D3"/>
    <w:rsid w:val="00424331"/>
    <w:rsid w:val="00425686"/>
    <w:rsid w:val="00432181"/>
    <w:rsid w:val="00432EBD"/>
    <w:rsid w:val="0043549F"/>
    <w:rsid w:val="0044097E"/>
    <w:rsid w:val="00442BCE"/>
    <w:rsid w:val="004436A8"/>
    <w:rsid w:val="00445E2D"/>
    <w:rsid w:val="00446D8F"/>
    <w:rsid w:val="00447440"/>
    <w:rsid w:val="00452A62"/>
    <w:rsid w:val="00453016"/>
    <w:rsid w:val="00455384"/>
    <w:rsid w:val="004602EF"/>
    <w:rsid w:val="00460BA9"/>
    <w:rsid w:val="00464F50"/>
    <w:rsid w:val="004660C6"/>
    <w:rsid w:val="004674C5"/>
    <w:rsid w:val="004763A7"/>
    <w:rsid w:val="0048557B"/>
    <w:rsid w:val="00485A3C"/>
    <w:rsid w:val="00491C62"/>
    <w:rsid w:val="00496B8A"/>
    <w:rsid w:val="00496FB1"/>
    <w:rsid w:val="004A2D8A"/>
    <w:rsid w:val="004A604E"/>
    <w:rsid w:val="004B24D9"/>
    <w:rsid w:val="004C2F15"/>
    <w:rsid w:val="004C5D83"/>
    <w:rsid w:val="004C604E"/>
    <w:rsid w:val="004C6A88"/>
    <w:rsid w:val="004C714D"/>
    <w:rsid w:val="004C7CDB"/>
    <w:rsid w:val="004D0E9D"/>
    <w:rsid w:val="004D2D63"/>
    <w:rsid w:val="004D4FB9"/>
    <w:rsid w:val="004D522E"/>
    <w:rsid w:val="004D70AD"/>
    <w:rsid w:val="004E0333"/>
    <w:rsid w:val="004E1BB6"/>
    <w:rsid w:val="004E32E5"/>
    <w:rsid w:val="004E458A"/>
    <w:rsid w:val="004E4AC8"/>
    <w:rsid w:val="004E5722"/>
    <w:rsid w:val="004E647A"/>
    <w:rsid w:val="004E7453"/>
    <w:rsid w:val="004F11CB"/>
    <w:rsid w:val="004F122F"/>
    <w:rsid w:val="004F1B36"/>
    <w:rsid w:val="004F587B"/>
    <w:rsid w:val="00500B87"/>
    <w:rsid w:val="00502ACD"/>
    <w:rsid w:val="00502C53"/>
    <w:rsid w:val="00504C04"/>
    <w:rsid w:val="005067B1"/>
    <w:rsid w:val="005068EC"/>
    <w:rsid w:val="00506F29"/>
    <w:rsid w:val="00507F17"/>
    <w:rsid w:val="0051021D"/>
    <w:rsid w:val="00515291"/>
    <w:rsid w:val="005153E9"/>
    <w:rsid w:val="005226C7"/>
    <w:rsid w:val="0052788A"/>
    <w:rsid w:val="00527B68"/>
    <w:rsid w:val="00533A41"/>
    <w:rsid w:val="005357F6"/>
    <w:rsid w:val="00537D27"/>
    <w:rsid w:val="005407DE"/>
    <w:rsid w:val="0054267D"/>
    <w:rsid w:val="005426F8"/>
    <w:rsid w:val="00543467"/>
    <w:rsid w:val="005437A8"/>
    <w:rsid w:val="0054617B"/>
    <w:rsid w:val="005465EA"/>
    <w:rsid w:val="00547833"/>
    <w:rsid w:val="00551712"/>
    <w:rsid w:val="00554130"/>
    <w:rsid w:val="00554E43"/>
    <w:rsid w:val="005552B7"/>
    <w:rsid w:val="00562388"/>
    <w:rsid w:val="005629E0"/>
    <w:rsid w:val="00565313"/>
    <w:rsid w:val="00573E13"/>
    <w:rsid w:val="00574ADC"/>
    <w:rsid w:val="00576B6A"/>
    <w:rsid w:val="00577116"/>
    <w:rsid w:val="005779A2"/>
    <w:rsid w:val="005823DE"/>
    <w:rsid w:val="0058488C"/>
    <w:rsid w:val="005868BA"/>
    <w:rsid w:val="005923E7"/>
    <w:rsid w:val="005A1505"/>
    <w:rsid w:val="005A2B1C"/>
    <w:rsid w:val="005A2F40"/>
    <w:rsid w:val="005A369E"/>
    <w:rsid w:val="005A7718"/>
    <w:rsid w:val="005B058D"/>
    <w:rsid w:val="005B2F37"/>
    <w:rsid w:val="005B3803"/>
    <w:rsid w:val="005B71FE"/>
    <w:rsid w:val="005B7EA8"/>
    <w:rsid w:val="005C0233"/>
    <w:rsid w:val="005C0DC5"/>
    <w:rsid w:val="005C59B4"/>
    <w:rsid w:val="005C6F4A"/>
    <w:rsid w:val="005C74B6"/>
    <w:rsid w:val="005C7AF6"/>
    <w:rsid w:val="005D0193"/>
    <w:rsid w:val="005D0293"/>
    <w:rsid w:val="005D1E8D"/>
    <w:rsid w:val="005E174E"/>
    <w:rsid w:val="005E2FB9"/>
    <w:rsid w:val="005E4FBB"/>
    <w:rsid w:val="005E6C5F"/>
    <w:rsid w:val="005E7268"/>
    <w:rsid w:val="005E7877"/>
    <w:rsid w:val="005F2583"/>
    <w:rsid w:val="00600418"/>
    <w:rsid w:val="0060308B"/>
    <w:rsid w:val="0061063B"/>
    <w:rsid w:val="006125D6"/>
    <w:rsid w:val="00622645"/>
    <w:rsid w:val="0062334A"/>
    <w:rsid w:val="006244B9"/>
    <w:rsid w:val="00626BDF"/>
    <w:rsid w:val="00627A14"/>
    <w:rsid w:val="00631A5F"/>
    <w:rsid w:val="00631C4D"/>
    <w:rsid w:val="00631F81"/>
    <w:rsid w:val="00634F2D"/>
    <w:rsid w:val="00635CEE"/>
    <w:rsid w:val="00640564"/>
    <w:rsid w:val="006412EC"/>
    <w:rsid w:val="00641610"/>
    <w:rsid w:val="00643B50"/>
    <w:rsid w:val="00644FE9"/>
    <w:rsid w:val="006555C7"/>
    <w:rsid w:val="006728BD"/>
    <w:rsid w:val="00674887"/>
    <w:rsid w:val="00675084"/>
    <w:rsid w:val="00676A23"/>
    <w:rsid w:val="006772E9"/>
    <w:rsid w:val="00677D3D"/>
    <w:rsid w:val="00680184"/>
    <w:rsid w:val="00681FDF"/>
    <w:rsid w:val="00682B45"/>
    <w:rsid w:val="0068371D"/>
    <w:rsid w:val="00683F4D"/>
    <w:rsid w:val="00684F05"/>
    <w:rsid w:val="00692ED5"/>
    <w:rsid w:val="00692EDD"/>
    <w:rsid w:val="006941EC"/>
    <w:rsid w:val="00694398"/>
    <w:rsid w:val="00695BD9"/>
    <w:rsid w:val="00696DAC"/>
    <w:rsid w:val="006A4A2A"/>
    <w:rsid w:val="006A554D"/>
    <w:rsid w:val="006B5623"/>
    <w:rsid w:val="006B6861"/>
    <w:rsid w:val="006C289F"/>
    <w:rsid w:val="006C2D92"/>
    <w:rsid w:val="006C4D5E"/>
    <w:rsid w:val="006C5288"/>
    <w:rsid w:val="006C7E66"/>
    <w:rsid w:val="006D01D9"/>
    <w:rsid w:val="006D4DAD"/>
    <w:rsid w:val="006D50CB"/>
    <w:rsid w:val="006D7334"/>
    <w:rsid w:val="006E1BEC"/>
    <w:rsid w:val="006E2467"/>
    <w:rsid w:val="006E46ED"/>
    <w:rsid w:val="006E64C5"/>
    <w:rsid w:val="006F6E6B"/>
    <w:rsid w:val="006F71B7"/>
    <w:rsid w:val="00702D67"/>
    <w:rsid w:val="0070349E"/>
    <w:rsid w:val="00704460"/>
    <w:rsid w:val="00706651"/>
    <w:rsid w:val="007101F4"/>
    <w:rsid w:val="0071169A"/>
    <w:rsid w:val="00712434"/>
    <w:rsid w:val="007131CE"/>
    <w:rsid w:val="00713EF4"/>
    <w:rsid w:val="00714479"/>
    <w:rsid w:val="0071583A"/>
    <w:rsid w:val="00716BE7"/>
    <w:rsid w:val="00717919"/>
    <w:rsid w:val="00727F1E"/>
    <w:rsid w:val="00730CC3"/>
    <w:rsid w:val="007326E3"/>
    <w:rsid w:val="00735642"/>
    <w:rsid w:val="00736630"/>
    <w:rsid w:val="00736795"/>
    <w:rsid w:val="00741138"/>
    <w:rsid w:val="00741807"/>
    <w:rsid w:val="00746670"/>
    <w:rsid w:val="00747A6B"/>
    <w:rsid w:val="00750272"/>
    <w:rsid w:val="007517EC"/>
    <w:rsid w:val="00754871"/>
    <w:rsid w:val="0075516F"/>
    <w:rsid w:val="00755D01"/>
    <w:rsid w:val="00757E56"/>
    <w:rsid w:val="00770193"/>
    <w:rsid w:val="007710E9"/>
    <w:rsid w:val="00774E74"/>
    <w:rsid w:val="00783572"/>
    <w:rsid w:val="0078433E"/>
    <w:rsid w:val="007869B6"/>
    <w:rsid w:val="00791DD4"/>
    <w:rsid w:val="00796159"/>
    <w:rsid w:val="00797206"/>
    <w:rsid w:val="007A51A6"/>
    <w:rsid w:val="007B0D1C"/>
    <w:rsid w:val="007B513C"/>
    <w:rsid w:val="007B7120"/>
    <w:rsid w:val="007C1610"/>
    <w:rsid w:val="007C4C0A"/>
    <w:rsid w:val="007C4EA7"/>
    <w:rsid w:val="007C5DA5"/>
    <w:rsid w:val="007C657E"/>
    <w:rsid w:val="007D36E5"/>
    <w:rsid w:val="007E3C3B"/>
    <w:rsid w:val="007E4E9F"/>
    <w:rsid w:val="007E7B35"/>
    <w:rsid w:val="007F1958"/>
    <w:rsid w:val="007F32FE"/>
    <w:rsid w:val="007F68DA"/>
    <w:rsid w:val="008039BE"/>
    <w:rsid w:val="008051A2"/>
    <w:rsid w:val="00807DB8"/>
    <w:rsid w:val="00810DC2"/>
    <w:rsid w:val="008113D7"/>
    <w:rsid w:val="0081531F"/>
    <w:rsid w:val="008155B4"/>
    <w:rsid w:val="008230A1"/>
    <w:rsid w:val="00824054"/>
    <w:rsid w:val="00835FFA"/>
    <w:rsid w:val="00837DD1"/>
    <w:rsid w:val="00837E95"/>
    <w:rsid w:val="00847705"/>
    <w:rsid w:val="008501C3"/>
    <w:rsid w:val="00851BDA"/>
    <w:rsid w:val="008530CB"/>
    <w:rsid w:val="008603AE"/>
    <w:rsid w:val="00862EB6"/>
    <w:rsid w:val="00863260"/>
    <w:rsid w:val="00864CB5"/>
    <w:rsid w:val="008727CB"/>
    <w:rsid w:val="00873345"/>
    <w:rsid w:val="00874874"/>
    <w:rsid w:val="00876911"/>
    <w:rsid w:val="00876F26"/>
    <w:rsid w:val="008804AC"/>
    <w:rsid w:val="00882350"/>
    <w:rsid w:val="00884F9C"/>
    <w:rsid w:val="00885599"/>
    <w:rsid w:val="00885A8F"/>
    <w:rsid w:val="00885D03"/>
    <w:rsid w:val="0088620E"/>
    <w:rsid w:val="0088775D"/>
    <w:rsid w:val="00890ED5"/>
    <w:rsid w:val="00893DCA"/>
    <w:rsid w:val="0089467C"/>
    <w:rsid w:val="0089666E"/>
    <w:rsid w:val="00896912"/>
    <w:rsid w:val="008A0EA1"/>
    <w:rsid w:val="008A18C8"/>
    <w:rsid w:val="008A21D1"/>
    <w:rsid w:val="008A36FF"/>
    <w:rsid w:val="008A4E22"/>
    <w:rsid w:val="008A5CCE"/>
    <w:rsid w:val="008B2F0E"/>
    <w:rsid w:val="008B7D0C"/>
    <w:rsid w:val="008C0F79"/>
    <w:rsid w:val="008C1D8B"/>
    <w:rsid w:val="008C2AEF"/>
    <w:rsid w:val="008C3DE2"/>
    <w:rsid w:val="008C3ED3"/>
    <w:rsid w:val="008C4C49"/>
    <w:rsid w:val="008C5DC8"/>
    <w:rsid w:val="008C6AD8"/>
    <w:rsid w:val="008D30B0"/>
    <w:rsid w:val="008D4BE2"/>
    <w:rsid w:val="008D5E2A"/>
    <w:rsid w:val="008E0624"/>
    <w:rsid w:val="008E2746"/>
    <w:rsid w:val="008F185C"/>
    <w:rsid w:val="008F3036"/>
    <w:rsid w:val="008F4B4C"/>
    <w:rsid w:val="008F7CE6"/>
    <w:rsid w:val="009028BB"/>
    <w:rsid w:val="009100B3"/>
    <w:rsid w:val="00913802"/>
    <w:rsid w:val="009235C1"/>
    <w:rsid w:val="009249CB"/>
    <w:rsid w:val="009275ED"/>
    <w:rsid w:val="00931791"/>
    <w:rsid w:val="009320AB"/>
    <w:rsid w:val="0093250B"/>
    <w:rsid w:val="00937868"/>
    <w:rsid w:val="00940EB7"/>
    <w:rsid w:val="00941917"/>
    <w:rsid w:val="00943551"/>
    <w:rsid w:val="00943D27"/>
    <w:rsid w:val="0094447A"/>
    <w:rsid w:val="00945C12"/>
    <w:rsid w:val="0094778A"/>
    <w:rsid w:val="00950EB1"/>
    <w:rsid w:val="00951829"/>
    <w:rsid w:val="009527FE"/>
    <w:rsid w:val="00952858"/>
    <w:rsid w:val="0095408D"/>
    <w:rsid w:val="00954597"/>
    <w:rsid w:val="00960DE5"/>
    <w:rsid w:val="00962F38"/>
    <w:rsid w:val="00965FEA"/>
    <w:rsid w:val="00966B32"/>
    <w:rsid w:val="00967BAD"/>
    <w:rsid w:val="0097074D"/>
    <w:rsid w:val="00972911"/>
    <w:rsid w:val="00974523"/>
    <w:rsid w:val="009755AA"/>
    <w:rsid w:val="00982EB3"/>
    <w:rsid w:val="009860EE"/>
    <w:rsid w:val="009865FC"/>
    <w:rsid w:val="00986B04"/>
    <w:rsid w:val="009934CF"/>
    <w:rsid w:val="009A2C28"/>
    <w:rsid w:val="009A2E71"/>
    <w:rsid w:val="009A384E"/>
    <w:rsid w:val="009A5353"/>
    <w:rsid w:val="009A603A"/>
    <w:rsid w:val="009A6972"/>
    <w:rsid w:val="009A7CF4"/>
    <w:rsid w:val="009B4131"/>
    <w:rsid w:val="009C0A91"/>
    <w:rsid w:val="009C0CD9"/>
    <w:rsid w:val="009C12C1"/>
    <w:rsid w:val="009C457D"/>
    <w:rsid w:val="009C4960"/>
    <w:rsid w:val="009C5B8C"/>
    <w:rsid w:val="009C7290"/>
    <w:rsid w:val="009C7A18"/>
    <w:rsid w:val="009D3BBE"/>
    <w:rsid w:val="009D5CCB"/>
    <w:rsid w:val="009E1FB2"/>
    <w:rsid w:val="009E44EC"/>
    <w:rsid w:val="009E5438"/>
    <w:rsid w:val="009E61BD"/>
    <w:rsid w:val="009E6214"/>
    <w:rsid w:val="009F3854"/>
    <w:rsid w:val="009F75EF"/>
    <w:rsid w:val="009F7D36"/>
    <w:rsid w:val="00A03997"/>
    <w:rsid w:val="00A06EB2"/>
    <w:rsid w:val="00A10836"/>
    <w:rsid w:val="00A12A6E"/>
    <w:rsid w:val="00A17072"/>
    <w:rsid w:val="00A208DB"/>
    <w:rsid w:val="00A22B50"/>
    <w:rsid w:val="00A25558"/>
    <w:rsid w:val="00A26A10"/>
    <w:rsid w:val="00A26E10"/>
    <w:rsid w:val="00A27660"/>
    <w:rsid w:val="00A27FCB"/>
    <w:rsid w:val="00A355F3"/>
    <w:rsid w:val="00A35CD2"/>
    <w:rsid w:val="00A36AC0"/>
    <w:rsid w:val="00A41B77"/>
    <w:rsid w:val="00A44B2D"/>
    <w:rsid w:val="00A461AE"/>
    <w:rsid w:val="00A47272"/>
    <w:rsid w:val="00A5043E"/>
    <w:rsid w:val="00A51C49"/>
    <w:rsid w:val="00A54790"/>
    <w:rsid w:val="00A57DBD"/>
    <w:rsid w:val="00A61D4D"/>
    <w:rsid w:val="00A62D77"/>
    <w:rsid w:val="00A70522"/>
    <w:rsid w:val="00A72123"/>
    <w:rsid w:val="00A721EE"/>
    <w:rsid w:val="00A724C7"/>
    <w:rsid w:val="00A74D11"/>
    <w:rsid w:val="00A800BB"/>
    <w:rsid w:val="00A83D27"/>
    <w:rsid w:val="00A8480E"/>
    <w:rsid w:val="00A90978"/>
    <w:rsid w:val="00A910EC"/>
    <w:rsid w:val="00A93484"/>
    <w:rsid w:val="00A947A6"/>
    <w:rsid w:val="00A97622"/>
    <w:rsid w:val="00AA08B8"/>
    <w:rsid w:val="00AB3844"/>
    <w:rsid w:val="00AB6FBF"/>
    <w:rsid w:val="00AC0585"/>
    <w:rsid w:val="00AC2677"/>
    <w:rsid w:val="00AC69A7"/>
    <w:rsid w:val="00AD232F"/>
    <w:rsid w:val="00AD458A"/>
    <w:rsid w:val="00AD45AA"/>
    <w:rsid w:val="00AE091B"/>
    <w:rsid w:val="00AE22ED"/>
    <w:rsid w:val="00AE4271"/>
    <w:rsid w:val="00AE4BBE"/>
    <w:rsid w:val="00AF3B58"/>
    <w:rsid w:val="00AF3BF2"/>
    <w:rsid w:val="00AF3C9B"/>
    <w:rsid w:val="00AF4808"/>
    <w:rsid w:val="00AF4A88"/>
    <w:rsid w:val="00AF7B03"/>
    <w:rsid w:val="00B01352"/>
    <w:rsid w:val="00B15EBD"/>
    <w:rsid w:val="00B16BA3"/>
    <w:rsid w:val="00B16F5B"/>
    <w:rsid w:val="00B204C0"/>
    <w:rsid w:val="00B211D0"/>
    <w:rsid w:val="00B220DF"/>
    <w:rsid w:val="00B22E1E"/>
    <w:rsid w:val="00B22E32"/>
    <w:rsid w:val="00B2339A"/>
    <w:rsid w:val="00B2740A"/>
    <w:rsid w:val="00B27AE7"/>
    <w:rsid w:val="00B35D79"/>
    <w:rsid w:val="00B36E43"/>
    <w:rsid w:val="00B4090D"/>
    <w:rsid w:val="00B46043"/>
    <w:rsid w:val="00B5049E"/>
    <w:rsid w:val="00B506CA"/>
    <w:rsid w:val="00B50982"/>
    <w:rsid w:val="00B533B3"/>
    <w:rsid w:val="00B53D92"/>
    <w:rsid w:val="00B540E9"/>
    <w:rsid w:val="00B61F5E"/>
    <w:rsid w:val="00B62440"/>
    <w:rsid w:val="00B6393F"/>
    <w:rsid w:val="00B66BA8"/>
    <w:rsid w:val="00B72F4B"/>
    <w:rsid w:val="00B74D98"/>
    <w:rsid w:val="00B75EA9"/>
    <w:rsid w:val="00B806DF"/>
    <w:rsid w:val="00B8123D"/>
    <w:rsid w:val="00B9454C"/>
    <w:rsid w:val="00B9606A"/>
    <w:rsid w:val="00B960B0"/>
    <w:rsid w:val="00BA02C9"/>
    <w:rsid w:val="00BA0A43"/>
    <w:rsid w:val="00BA1F2F"/>
    <w:rsid w:val="00BA2487"/>
    <w:rsid w:val="00BA435D"/>
    <w:rsid w:val="00BA4461"/>
    <w:rsid w:val="00BB3D66"/>
    <w:rsid w:val="00BB564E"/>
    <w:rsid w:val="00BC1491"/>
    <w:rsid w:val="00BC4176"/>
    <w:rsid w:val="00BC5068"/>
    <w:rsid w:val="00BD1575"/>
    <w:rsid w:val="00BD29A7"/>
    <w:rsid w:val="00BD3A47"/>
    <w:rsid w:val="00BD5E44"/>
    <w:rsid w:val="00BE003C"/>
    <w:rsid w:val="00BE2E8A"/>
    <w:rsid w:val="00BE3256"/>
    <w:rsid w:val="00BE3973"/>
    <w:rsid w:val="00BE3A3E"/>
    <w:rsid w:val="00BE416E"/>
    <w:rsid w:val="00BE4B68"/>
    <w:rsid w:val="00BE7519"/>
    <w:rsid w:val="00BF29E0"/>
    <w:rsid w:val="00BF2B7C"/>
    <w:rsid w:val="00BF33F6"/>
    <w:rsid w:val="00BF343F"/>
    <w:rsid w:val="00C0016B"/>
    <w:rsid w:val="00C02801"/>
    <w:rsid w:val="00C0321F"/>
    <w:rsid w:val="00C033F2"/>
    <w:rsid w:val="00C037B7"/>
    <w:rsid w:val="00C03FFA"/>
    <w:rsid w:val="00C069CC"/>
    <w:rsid w:val="00C12A63"/>
    <w:rsid w:val="00C131D4"/>
    <w:rsid w:val="00C1542B"/>
    <w:rsid w:val="00C17682"/>
    <w:rsid w:val="00C20344"/>
    <w:rsid w:val="00C22256"/>
    <w:rsid w:val="00C25D28"/>
    <w:rsid w:val="00C33A95"/>
    <w:rsid w:val="00C33DE4"/>
    <w:rsid w:val="00C35294"/>
    <w:rsid w:val="00C35CA3"/>
    <w:rsid w:val="00C414B0"/>
    <w:rsid w:val="00C427C6"/>
    <w:rsid w:val="00C431E9"/>
    <w:rsid w:val="00C47413"/>
    <w:rsid w:val="00C659E4"/>
    <w:rsid w:val="00C67444"/>
    <w:rsid w:val="00C67ECD"/>
    <w:rsid w:val="00C7065B"/>
    <w:rsid w:val="00C72CB5"/>
    <w:rsid w:val="00C77205"/>
    <w:rsid w:val="00C802F0"/>
    <w:rsid w:val="00C80B1A"/>
    <w:rsid w:val="00C81CDC"/>
    <w:rsid w:val="00C844E5"/>
    <w:rsid w:val="00C957F6"/>
    <w:rsid w:val="00C97BA7"/>
    <w:rsid w:val="00CB280F"/>
    <w:rsid w:val="00CB39DE"/>
    <w:rsid w:val="00CB6866"/>
    <w:rsid w:val="00CC0C69"/>
    <w:rsid w:val="00CC39C1"/>
    <w:rsid w:val="00CC39F4"/>
    <w:rsid w:val="00CC44DF"/>
    <w:rsid w:val="00CC7229"/>
    <w:rsid w:val="00CC79BD"/>
    <w:rsid w:val="00CD112E"/>
    <w:rsid w:val="00CD15FC"/>
    <w:rsid w:val="00CD182C"/>
    <w:rsid w:val="00CD2BD0"/>
    <w:rsid w:val="00CD341B"/>
    <w:rsid w:val="00CD4001"/>
    <w:rsid w:val="00CD5635"/>
    <w:rsid w:val="00CD5B4A"/>
    <w:rsid w:val="00CD5C0E"/>
    <w:rsid w:val="00CD64A4"/>
    <w:rsid w:val="00CD7147"/>
    <w:rsid w:val="00CE2240"/>
    <w:rsid w:val="00CE2ECD"/>
    <w:rsid w:val="00CE4FF9"/>
    <w:rsid w:val="00CF23C3"/>
    <w:rsid w:val="00CF3BE4"/>
    <w:rsid w:val="00D01D60"/>
    <w:rsid w:val="00D04696"/>
    <w:rsid w:val="00D05574"/>
    <w:rsid w:val="00D058B7"/>
    <w:rsid w:val="00D06C57"/>
    <w:rsid w:val="00D1117E"/>
    <w:rsid w:val="00D11D1B"/>
    <w:rsid w:val="00D1342A"/>
    <w:rsid w:val="00D269F4"/>
    <w:rsid w:val="00D26D0A"/>
    <w:rsid w:val="00D274AA"/>
    <w:rsid w:val="00D27F55"/>
    <w:rsid w:val="00D30D95"/>
    <w:rsid w:val="00D33B30"/>
    <w:rsid w:val="00D37326"/>
    <w:rsid w:val="00D37BBE"/>
    <w:rsid w:val="00D37C97"/>
    <w:rsid w:val="00D406C1"/>
    <w:rsid w:val="00D407CB"/>
    <w:rsid w:val="00D41DD2"/>
    <w:rsid w:val="00D43D34"/>
    <w:rsid w:val="00D44CB6"/>
    <w:rsid w:val="00D44E32"/>
    <w:rsid w:val="00D513A5"/>
    <w:rsid w:val="00D516A3"/>
    <w:rsid w:val="00D554AD"/>
    <w:rsid w:val="00D55B2A"/>
    <w:rsid w:val="00D55D20"/>
    <w:rsid w:val="00D64E02"/>
    <w:rsid w:val="00D65A37"/>
    <w:rsid w:val="00D7013D"/>
    <w:rsid w:val="00D76571"/>
    <w:rsid w:val="00D77B08"/>
    <w:rsid w:val="00D8106C"/>
    <w:rsid w:val="00D82C1D"/>
    <w:rsid w:val="00D85E4D"/>
    <w:rsid w:val="00D8677B"/>
    <w:rsid w:val="00D87A77"/>
    <w:rsid w:val="00D94224"/>
    <w:rsid w:val="00D9442B"/>
    <w:rsid w:val="00D97C3E"/>
    <w:rsid w:val="00DA7F12"/>
    <w:rsid w:val="00DB1EFC"/>
    <w:rsid w:val="00DB4636"/>
    <w:rsid w:val="00DB52D1"/>
    <w:rsid w:val="00DB5E00"/>
    <w:rsid w:val="00DB5FA6"/>
    <w:rsid w:val="00DC4668"/>
    <w:rsid w:val="00DC51B5"/>
    <w:rsid w:val="00DC6521"/>
    <w:rsid w:val="00DD10E8"/>
    <w:rsid w:val="00DD209F"/>
    <w:rsid w:val="00DD637B"/>
    <w:rsid w:val="00DE3112"/>
    <w:rsid w:val="00DE369F"/>
    <w:rsid w:val="00DE41F0"/>
    <w:rsid w:val="00DF0A30"/>
    <w:rsid w:val="00DF2AF5"/>
    <w:rsid w:val="00DF2F35"/>
    <w:rsid w:val="00E024C9"/>
    <w:rsid w:val="00E0406D"/>
    <w:rsid w:val="00E0556A"/>
    <w:rsid w:val="00E0616E"/>
    <w:rsid w:val="00E06B7E"/>
    <w:rsid w:val="00E0728B"/>
    <w:rsid w:val="00E102BA"/>
    <w:rsid w:val="00E107A5"/>
    <w:rsid w:val="00E11A1F"/>
    <w:rsid w:val="00E14757"/>
    <w:rsid w:val="00E14F1E"/>
    <w:rsid w:val="00E22435"/>
    <w:rsid w:val="00E2519D"/>
    <w:rsid w:val="00E2563B"/>
    <w:rsid w:val="00E269AB"/>
    <w:rsid w:val="00E26DBF"/>
    <w:rsid w:val="00E31CF4"/>
    <w:rsid w:val="00E3235D"/>
    <w:rsid w:val="00E35A44"/>
    <w:rsid w:val="00E41036"/>
    <w:rsid w:val="00E43DBF"/>
    <w:rsid w:val="00E43F4B"/>
    <w:rsid w:val="00E45A5F"/>
    <w:rsid w:val="00E52340"/>
    <w:rsid w:val="00E52F0C"/>
    <w:rsid w:val="00E53611"/>
    <w:rsid w:val="00E5412E"/>
    <w:rsid w:val="00E5578B"/>
    <w:rsid w:val="00E60F1C"/>
    <w:rsid w:val="00E61DA3"/>
    <w:rsid w:val="00E66CB7"/>
    <w:rsid w:val="00E71AA4"/>
    <w:rsid w:val="00E72FAC"/>
    <w:rsid w:val="00E76417"/>
    <w:rsid w:val="00E81B42"/>
    <w:rsid w:val="00E83075"/>
    <w:rsid w:val="00E83F77"/>
    <w:rsid w:val="00E8431E"/>
    <w:rsid w:val="00E85096"/>
    <w:rsid w:val="00E852E6"/>
    <w:rsid w:val="00E914E5"/>
    <w:rsid w:val="00E9196C"/>
    <w:rsid w:val="00E93BC1"/>
    <w:rsid w:val="00E94B52"/>
    <w:rsid w:val="00E956D9"/>
    <w:rsid w:val="00EA3B87"/>
    <w:rsid w:val="00EA40A1"/>
    <w:rsid w:val="00EA4100"/>
    <w:rsid w:val="00EA52DE"/>
    <w:rsid w:val="00EA7B0D"/>
    <w:rsid w:val="00EB4023"/>
    <w:rsid w:val="00EB4BFC"/>
    <w:rsid w:val="00EB54C4"/>
    <w:rsid w:val="00EC2294"/>
    <w:rsid w:val="00EC2B94"/>
    <w:rsid w:val="00EC4224"/>
    <w:rsid w:val="00EC4B6C"/>
    <w:rsid w:val="00ED2139"/>
    <w:rsid w:val="00ED255F"/>
    <w:rsid w:val="00ED25ED"/>
    <w:rsid w:val="00ED2A25"/>
    <w:rsid w:val="00ED2D29"/>
    <w:rsid w:val="00ED2FFF"/>
    <w:rsid w:val="00ED56FA"/>
    <w:rsid w:val="00ED6D03"/>
    <w:rsid w:val="00EE4147"/>
    <w:rsid w:val="00EE6384"/>
    <w:rsid w:val="00EE6523"/>
    <w:rsid w:val="00EF3294"/>
    <w:rsid w:val="00EF5331"/>
    <w:rsid w:val="00EF5868"/>
    <w:rsid w:val="00EF5913"/>
    <w:rsid w:val="00F021B5"/>
    <w:rsid w:val="00F114EB"/>
    <w:rsid w:val="00F14C2A"/>
    <w:rsid w:val="00F16828"/>
    <w:rsid w:val="00F17724"/>
    <w:rsid w:val="00F209F4"/>
    <w:rsid w:val="00F22838"/>
    <w:rsid w:val="00F23185"/>
    <w:rsid w:val="00F33D3F"/>
    <w:rsid w:val="00F40017"/>
    <w:rsid w:val="00F40062"/>
    <w:rsid w:val="00F454D3"/>
    <w:rsid w:val="00F500BF"/>
    <w:rsid w:val="00F506B7"/>
    <w:rsid w:val="00F51332"/>
    <w:rsid w:val="00F5365A"/>
    <w:rsid w:val="00F57A24"/>
    <w:rsid w:val="00F57DEF"/>
    <w:rsid w:val="00F63AE5"/>
    <w:rsid w:val="00F67A93"/>
    <w:rsid w:val="00F67C9E"/>
    <w:rsid w:val="00F77CE0"/>
    <w:rsid w:val="00F822BB"/>
    <w:rsid w:val="00F830F6"/>
    <w:rsid w:val="00F854D5"/>
    <w:rsid w:val="00F94D77"/>
    <w:rsid w:val="00F9519D"/>
    <w:rsid w:val="00F961D8"/>
    <w:rsid w:val="00FA0D52"/>
    <w:rsid w:val="00FB2959"/>
    <w:rsid w:val="00FB3F43"/>
    <w:rsid w:val="00FD0293"/>
    <w:rsid w:val="00FD32BD"/>
    <w:rsid w:val="00FD5E9E"/>
    <w:rsid w:val="00FE0053"/>
    <w:rsid w:val="00FE082F"/>
    <w:rsid w:val="00FE37C6"/>
    <w:rsid w:val="00FE3B09"/>
    <w:rsid w:val="00FE6F53"/>
    <w:rsid w:val="00FE7AE4"/>
    <w:rsid w:val="00FF12D5"/>
    <w:rsid w:val="00FF18FF"/>
    <w:rsid w:val="00FF3141"/>
    <w:rsid w:val="00FF4F67"/>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49B74"/>
  <w15:docId w15:val="{063943B4-BB35-4F43-ABA2-85F2FAF3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E44"/>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link w:val="ListParagraphChar"/>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CD112E"/>
    <w:pPr>
      <w:tabs>
        <w:tab w:val="left" w:pos="440"/>
        <w:tab w:val="right" w:pos="8364"/>
      </w:tabs>
      <w:spacing w:before="360"/>
    </w:pPr>
    <w:rPr>
      <w:rFonts w:asciiTheme="majorHAnsi" w:hAnsiTheme="majorHAnsi" w:cstheme="majorHAnsi"/>
      <w:b/>
      <w:bCs/>
      <w:caps/>
    </w:rPr>
  </w:style>
  <w:style w:type="paragraph" w:styleId="TOC2">
    <w:name w:val="toc 2"/>
    <w:basedOn w:val="Normal"/>
    <w:next w:val="Normal"/>
    <w:autoRedefine/>
    <w:uiPriority w:val="39"/>
    <w:rsid w:val="00491C62"/>
    <w:pPr>
      <w:tabs>
        <w:tab w:val="left" w:pos="660"/>
        <w:tab w:val="right" w:pos="8364"/>
      </w:tabs>
      <w:spacing w:before="80"/>
      <w:ind w:right="656"/>
    </w:pPr>
    <w:rPr>
      <w:rFonts w:cstheme="minorHAnsi"/>
      <w:b/>
      <w:bCs/>
      <w:sz w:val="20"/>
      <w:szCs w:val="20"/>
    </w:rPr>
  </w:style>
  <w:style w:type="paragraph" w:styleId="TOC3">
    <w:name w:val="toc 3"/>
    <w:basedOn w:val="Normal"/>
    <w:next w:val="Normal"/>
    <w:autoRedefine/>
    <w:uiPriority w:val="39"/>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qFormat/>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qFormat/>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qFormat/>
    <w:rsid w:val="00B53D92"/>
    <w:pPr>
      <w:spacing w:before="100" w:beforeAutospacing="1" w:after="100" w:afterAutospacing="1"/>
    </w:pPr>
  </w:style>
  <w:style w:type="character" w:customStyle="1" w:styleId="UnresolvedMention1">
    <w:name w:val="Unresolved Mention1"/>
    <w:basedOn w:val="DefaultParagraphFont"/>
    <w:rsid w:val="00163384"/>
    <w:rPr>
      <w:color w:val="808080"/>
      <w:shd w:val="clear" w:color="auto" w:fill="E6E6E6"/>
    </w:rPr>
  </w:style>
  <w:style w:type="character" w:customStyle="1" w:styleId="UnresolvedMention2">
    <w:name w:val="Unresolved Mention2"/>
    <w:basedOn w:val="DefaultParagraphFont"/>
    <w:unhideWhenUsed/>
    <w:rsid w:val="00884F9C"/>
    <w:rPr>
      <w:color w:val="605E5C"/>
      <w:shd w:val="clear" w:color="auto" w:fill="E1DFDD"/>
    </w:rPr>
  </w:style>
  <w:style w:type="character" w:styleId="Strong">
    <w:name w:val="Strong"/>
    <w:basedOn w:val="DefaultParagraphFont"/>
    <w:uiPriority w:val="22"/>
    <w:qFormat/>
    <w:rsid w:val="00A57DBD"/>
    <w:rPr>
      <w:b/>
      <w:bCs/>
    </w:rPr>
  </w:style>
  <w:style w:type="character" w:customStyle="1" w:styleId="UnresolvedMention3">
    <w:name w:val="Unresolved Mention3"/>
    <w:basedOn w:val="DefaultParagraphFont"/>
    <w:unhideWhenUsed/>
    <w:rsid w:val="00EE6384"/>
    <w:rPr>
      <w:color w:val="605E5C"/>
      <w:shd w:val="clear" w:color="auto" w:fill="E1DFDD"/>
    </w:rPr>
  </w:style>
  <w:style w:type="character" w:styleId="CommentReference">
    <w:name w:val="annotation reference"/>
    <w:basedOn w:val="DefaultParagraphFont"/>
    <w:semiHidden/>
    <w:unhideWhenUsed/>
    <w:rsid w:val="006B5623"/>
    <w:rPr>
      <w:sz w:val="16"/>
      <w:szCs w:val="16"/>
    </w:rPr>
  </w:style>
  <w:style w:type="paragraph" w:styleId="CommentText">
    <w:name w:val="annotation text"/>
    <w:basedOn w:val="Normal"/>
    <w:link w:val="CommentTextChar"/>
    <w:unhideWhenUsed/>
    <w:rsid w:val="006B5623"/>
    <w:rPr>
      <w:sz w:val="20"/>
      <w:szCs w:val="20"/>
    </w:rPr>
  </w:style>
  <w:style w:type="character" w:customStyle="1" w:styleId="CommentTextChar">
    <w:name w:val="Comment Text Char"/>
    <w:basedOn w:val="DefaultParagraphFont"/>
    <w:link w:val="CommentText"/>
    <w:rsid w:val="006B5623"/>
    <w:rPr>
      <w:rFonts w:asciiTheme="minorHAnsi" w:eastAsiaTheme="minorHAnsi" w:hAnsiTheme="minorHAnsi" w:cstheme="minorBidi"/>
      <w:lang w:val="en-GB"/>
    </w:rPr>
  </w:style>
  <w:style w:type="character" w:customStyle="1" w:styleId="UnresolvedMention4">
    <w:name w:val="Unresolved Mention4"/>
    <w:basedOn w:val="DefaultParagraphFont"/>
    <w:uiPriority w:val="99"/>
    <w:rsid w:val="006B5623"/>
    <w:rPr>
      <w:color w:val="605E5C"/>
      <w:shd w:val="clear" w:color="auto" w:fill="E1DFDD"/>
    </w:rPr>
  </w:style>
  <w:style w:type="paragraph" w:styleId="Revision">
    <w:name w:val="Revision"/>
    <w:hidden/>
    <w:uiPriority w:val="99"/>
    <w:semiHidden/>
    <w:rsid w:val="00554130"/>
    <w:rPr>
      <w:rFonts w:asciiTheme="minorHAnsi" w:eastAsiaTheme="minorHAnsi" w:hAnsiTheme="minorHAnsi" w:cstheme="minorBidi"/>
      <w:sz w:val="22"/>
      <w:szCs w:val="22"/>
      <w:lang w:val="en-GB"/>
    </w:rPr>
  </w:style>
  <w:style w:type="paragraph" w:styleId="CommentSubject">
    <w:name w:val="annotation subject"/>
    <w:basedOn w:val="CommentText"/>
    <w:next w:val="CommentText"/>
    <w:link w:val="CommentSubjectChar"/>
    <w:semiHidden/>
    <w:unhideWhenUsed/>
    <w:rsid w:val="008A4E22"/>
    <w:rPr>
      <w:b/>
      <w:bCs/>
    </w:rPr>
  </w:style>
  <w:style w:type="character" w:customStyle="1" w:styleId="CommentSubjectChar">
    <w:name w:val="Comment Subject Char"/>
    <w:basedOn w:val="CommentTextChar"/>
    <w:link w:val="CommentSubject"/>
    <w:semiHidden/>
    <w:rsid w:val="008A4E22"/>
    <w:rPr>
      <w:rFonts w:asciiTheme="minorHAnsi" w:eastAsiaTheme="minorHAnsi" w:hAnsiTheme="minorHAnsi" w:cstheme="minorBidi"/>
      <w:b/>
      <w:bCs/>
      <w:lang w:val="en-GB"/>
    </w:rPr>
  </w:style>
  <w:style w:type="character" w:customStyle="1" w:styleId="UnresolvedMention5">
    <w:name w:val="Unresolved Mention5"/>
    <w:basedOn w:val="DefaultParagraphFont"/>
    <w:uiPriority w:val="99"/>
    <w:semiHidden/>
    <w:unhideWhenUsed/>
    <w:rsid w:val="00A72123"/>
    <w:rPr>
      <w:color w:val="605E5C"/>
      <w:shd w:val="clear" w:color="auto" w:fill="E1DFDD"/>
    </w:rPr>
  </w:style>
  <w:style w:type="character" w:styleId="UnresolvedMention">
    <w:name w:val="Unresolved Mention"/>
    <w:basedOn w:val="DefaultParagraphFont"/>
    <w:uiPriority w:val="99"/>
    <w:semiHidden/>
    <w:unhideWhenUsed/>
    <w:rsid w:val="002746F3"/>
    <w:rPr>
      <w:color w:val="605E5C"/>
      <w:shd w:val="clear" w:color="auto" w:fill="E1DFDD"/>
    </w:rPr>
  </w:style>
  <w:style w:type="character" w:customStyle="1" w:styleId="apple-converted-space">
    <w:name w:val="apple-converted-space"/>
    <w:basedOn w:val="DefaultParagraphFont"/>
    <w:rsid w:val="000B3B57"/>
  </w:style>
  <w:style w:type="character" w:customStyle="1" w:styleId="ListParagraphChar">
    <w:name w:val="List Paragraph Char"/>
    <w:basedOn w:val="DefaultParagraphFont"/>
    <w:link w:val="ListParagraph"/>
    <w:uiPriority w:val="34"/>
    <w:rsid w:val="005F2583"/>
    <w:rPr>
      <w:sz w:val="24"/>
      <w:szCs w:val="24"/>
      <w:lang w:val="en-GB" w:eastAsia="en-GB"/>
    </w:rPr>
  </w:style>
  <w:style w:type="paragraph" w:styleId="NoSpacing">
    <w:name w:val="No Spacing"/>
    <w:link w:val="NoSpacingChar"/>
    <w:uiPriority w:val="1"/>
    <w:qFormat/>
    <w:rsid w:val="00E956D9"/>
    <w:rPr>
      <w:rFonts w:asciiTheme="minorHAnsi" w:eastAsiaTheme="minorHAnsi" w:hAnsiTheme="minorHAnsi" w:cstheme="minorBidi"/>
      <w:sz w:val="22"/>
      <w:szCs w:val="22"/>
      <w:lang w:val="en-GB"/>
    </w:rPr>
  </w:style>
  <w:style w:type="character" w:customStyle="1" w:styleId="NoSpacingChar">
    <w:name w:val="No Spacing Char"/>
    <w:basedOn w:val="DefaultParagraphFont"/>
    <w:link w:val="NoSpacing"/>
    <w:uiPriority w:val="1"/>
    <w:rsid w:val="00E956D9"/>
    <w:rPr>
      <w:rFonts w:asciiTheme="minorHAnsi" w:eastAsiaTheme="minorHAnsi" w:hAnsiTheme="minorHAnsi" w:cstheme="minorBidi"/>
      <w:sz w:val="22"/>
      <w:szCs w:val="22"/>
      <w:lang w:val="en-GB"/>
    </w:rPr>
  </w:style>
  <w:style w:type="paragraph" w:styleId="PlainText">
    <w:name w:val="Plain Text"/>
    <w:basedOn w:val="Normal"/>
    <w:link w:val="PlainTextChar"/>
    <w:uiPriority w:val="99"/>
    <w:semiHidden/>
    <w:unhideWhenUsed/>
    <w:rsid w:val="00C131D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C131D4"/>
    <w:rPr>
      <w:rFonts w:ascii="Calibri" w:eastAsiaTheme="minorHAnsi" w:hAnsi="Calibri" w:cstheme="minorBidi"/>
      <w:sz w:val="22"/>
      <w:szCs w:val="21"/>
      <w:lang w:val="en-GB"/>
    </w:rPr>
  </w:style>
  <w:style w:type="paragraph" w:customStyle="1" w:styleId="PInormal">
    <w:name w:val="PI normal"/>
    <w:basedOn w:val="Normal"/>
    <w:link w:val="PInormalChar"/>
    <w:qFormat/>
    <w:rsid w:val="00E914E5"/>
    <w:rPr>
      <w:rFonts w:ascii="Arial" w:eastAsiaTheme="minorHAnsi" w:hAnsi="Arial" w:cs="Arial"/>
      <w:sz w:val="22"/>
      <w:szCs w:val="22"/>
      <w:lang w:val="en-US" w:eastAsia="en-US"/>
    </w:rPr>
  </w:style>
  <w:style w:type="character" w:customStyle="1" w:styleId="PInormalChar">
    <w:name w:val="PI normal Char"/>
    <w:basedOn w:val="DefaultParagraphFont"/>
    <w:link w:val="PInormal"/>
    <w:rsid w:val="00E914E5"/>
    <w:rPr>
      <w:rFonts w:ascii="Arial" w:eastAsiaTheme="minorHAnsi" w:hAnsi="Arial" w:cs="Arial"/>
      <w:sz w:val="22"/>
      <w:szCs w:val="22"/>
    </w:rPr>
  </w:style>
  <w:style w:type="table" w:customStyle="1" w:styleId="TableGrid1">
    <w:name w:val="Table Grid1"/>
    <w:basedOn w:val="TableNormal"/>
    <w:next w:val="TableGrid"/>
    <w:rsid w:val="00952858"/>
    <w:rPr>
      <w:rFonts w:asciiTheme="minorHAnsi" w:eastAsiaTheme="minorHAnsi" w:hAnsiTheme="minorHAnsi" w:cstheme="minorBid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hapter">
    <w:name w:val="PI Chapter"/>
    <w:basedOn w:val="Heading1"/>
    <w:link w:val="PIChapterChar"/>
    <w:qFormat/>
    <w:rsid w:val="00952858"/>
    <w:pPr>
      <w:keepLines/>
      <w:numPr>
        <w:numId w:val="2"/>
      </w:numPr>
      <w:pBdr>
        <w:bottom w:val="single" w:sz="4" w:space="1" w:color="595959" w:themeColor="text1" w:themeTint="A6"/>
      </w:pBdr>
      <w:spacing w:before="360" w:after="160" w:line="259" w:lineRule="auto"/>
    </w:pPr>
    <w:rPr>
      <w:rFonts w:eastAsiaTheme="minorHAnsi"/>
      <w:sz w:val="28"/>
      <w:szCs w:val="28"/>
      <w:lang w:eastAsia="en-US"/>
    </w:rPr>
  </w:style>
  <w:style w:type="paragraph" w:customStyle="1" w:styleId="PISUB">
    <w:name w:val="PI SUB"/>
    <w:basedOn w:val="Heading2"/>
    <w:link w:val="PISUBChar"/>
    <w:qFormat/>
    <w:rsid w:val="00952858"/>
    <w:pPr>
      <w:numPr>
        <w:numId w:val="2"/>
      </w:numPr>
    </w:pPr>
    <w:rPr>
      <w:rFonts w:ascii="Arial" w:hAnsi="Arial" w:cs="Arial"/>
      <w:sz w:val="24"/>
      <w:szCs w:val="24"/>
      <w:lang w:val="en-GB" w:eastAsia="en-US"/>
    </w:rPr>
  </w:style>
  <w:style w:type="character" w:customStyle="1" w:styleId="PIChapterChar">
    <w:name w:val="PI Chapter Char"/>
    <w:basedOn w:val="Heading1Char"/>
    <w:link w:val="PIChapter"/>
    <w:rsid w:val="00952858"/>
    <w:rPr>
      <w:rFonts w:ascii="Arial" w:eastAsiaTheme="minorHAnsi" w:hAnsi="Arial" w:cs="Arial"/>
      <w:b/>
      <w:bCs/>
      <w:kern w:val="32"/>
      <w:sz w:val="28"/>
      <w:szCs w:val="28"/>
      <w:lang w:val="en-GB" w:eastAsia="en-GB"/>
    </w:rPr>
  </w:style>
  <w:style w:type="character" w:customStyle="1" w:styleId="PISUBChar">
    <w:name w:val="PI SUB Char"/>
    <w:basedOn w:val="Heading2Char"/>
    <w:link w:val="PISUB"/>
    <w:rsid w:val="00952858"/>
    <w:rPr>
      <w:rFonts w:ascii="Arial" w:eastAsiaTheme="majorEastAsia" w:hAnsi="Arial" w:cs="Arial"/>
      <w:b/>
      <w:bCs/>
      <w:smallCaps/>
      <w:color w:val="000000" w:themeColor="text1"/>
      <w:sz w:val="24"/>
      <w:szCs w:val="24"/>
      <w:lang w:val="en-GB" w:eastAsia="en-GB"/>
    </w:rPr>
  </w:style>
  <w:style w:type="character" w:styleId="PageNumber">
    <w:name w:val="page number"/>
    <w:basedOn w:val="DefaultParagraphFont"/>
    <w:semiHidden/>
    <w:unhideWhenUsed/>
    <w:rsid w:val="005C6F4A"/>
  </w:style>
  <w:style w:type="paragraph" w:customStyle="1" w:styleId="FrameContents">
    <w:name w:val="Frame Contents"/>
    <w:basedOn w:val="Normal"/>
    <w:qFormat/>
    <w:rsid w:val="00F40017"/>
    <w:pPr>
      <w:suppressAutoHyphens/>
    </w:pPr>
    <w:rPr>
      <w:rFonts w:asciiTheme="minorHAnsi" w:eastAsiaTheme="minorHAnsi" w:hAnsiTheme="minorHAnsi" w:cstheme="minorBidi"/>
      <w:sz w:val="22"/>
      <w:szCs w:val="22"/>
      <w:lang w:eastAsia="en-US"/>
    </w:rPr>
  </w:style>
  <w:style w:type="paragraph" w:customStyle="1" w:styleId="p1">
    <w:name w:val="p1"/>
    <w:basedOn w:val="Normal"/>
    <w:rsid w:val="002C4EC6"/>
    <w:rPr>
      <w:rFonts w:ascii="Arial" w:hAnsi="Arial" w:cs="Arial"/>
      <w:color w:val="000000"/>
      <w:sz w:val="14"/>
      <w:szCs w:val="14"/>
    </w:rPr>
  </w:style>
  <w:style w:type="character" w:customStyle="1" w:styleId="s1">
    <w:name w:val="s1"/>
    <w:basedOn w:val="DefaultParagraphFont"/>
    <w:rsid w:val="002C4EC6"/>
    <w:rPr>
      <w:rFonts w:ascii="Helvetica" w:hAnsi="Helvetica" w:hint="defaul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9483">
      <w:bodyDiv w:val="1"/>
      <w:marLeft w:val="0"/>
      <w:marRight w:val="0"/>
      <w:marTop w:val="0"/>
      <w:marBottom w:val="0"/>
      <w:divBdr>
        <w:top w:val="none" w:sz="0" w:space="0" w:color="auto"/>
        <w:left w:val="none" w:sz="0" w:space="0" w:color="auto"/>
        <w:bottom w:val="none" w:sz="0" w:space="0" w:color="auto"/>
        <w:right w:val="none" w:sz="0" w:space="0" w:color="auto"/>
      </w:divBdr>
    </w:div>
    <w:div w:id="139277108">
      <w:bodyDiv w:val="1"/>
      <w:marLeft w:val="0"/>
      <w:marRight w:val="0"/>
      <w:marTop w:val="0"/>
      <w:marBottom w:val="0"/>
      <w:divBdr>
        <w:top w:val="none" w:sz="0" w:space="0" w:color="auto"/>
        <w:left w:val="none" w:sz="0" w:space="0" w:color="auto"/>
        <w:bottom w:val="none" w:sz="0" w:space="0" w:color="auto"/>
        <w:right w:val="none" w:sz="0" w:space="0" w:color="auto"/>
      </w:divBdr>
    </w:div>
    <w:div w:id="208609414">
      <w:bodyDiv w:val="1"/>
      <w:marLeft w:val="0"/>
      <w:marRight w:val="0"/>
      <w:marTop w:val="0"/>
      <w:marBottom w:val="0"/>
      <w:divBdr>
        <w:top w:val="none" w:sz="0" w:space="0" w:color="auto"/>
        <w:left w:val="none" w:sz="0" w:space="0" w:color="auto"/>
        <w:bottom w:val="none" w:sz="0" w:space="0" w:color="auto"/>
        <w:right w:val="none" w:sz="0" w:space="0" w:color="auto"/>
      </w:divBdr>
    </w:div>
    <w:div w:id="374158004">
      <w:bodyDiv w:val="1"/>
      <w:marLeft w:val="0"/>
      <w:marRight w:val="0"/>
      <w:marTop w:val="0"/>
      <w:marBottom w:val="0"/>
      <w:divBdr>
        <w:top w:val="none" w:sz="0" w:space="0" w:color="auto"/>
        <w:left w:val="none" w:sz="0" w:space="0" w:color="auto"/>
        <w:bottom w:val="none" w:sz="0" w:space="0" w:color="auto"/>
        <w:right w:val="none" w:sz="0" w:space="0" w:color="auto"/>
      </w:divBdr>
    </w:div>
    <w:div w:id="393427841">
      <w:bodyDiv w:val="1"/>
      <w:marLeft w:val="0"/>
      <w:marRight w:val="0"/>
      <w:marTop w:val="0"/>
      <w:marBottom w:val="0"/>
      <w:divBdr>
        <w:top w:val="none" w:sz="0" w:space="0" w:color="auto"/>
        <w:left w:val="none" w:sz="0" w:space="0" w:color="auto"/>
        <w:bottom w:val="none" w:sz="0" w:space="0" w:color="auto"/>
        <w:right w:val="none" w:sz="0" w:space="0" w:color="auto"/>
      </w:divBdr>
    </w:div>
    <w:div w:id="462507874">
      <w:bodyDiv w:val="1"/>
      <w:marLeft w:val="0"/>
      <w:marRight w:val="0"/>
      <w:marTop w:val="0"/>
      <w:marBottom w:val="0"/>
      <w:divBdr>
        <w:top w:val="none" w:sz="0" w:space="0" w:color="auto"/>
        <w:left w:val="none" w:sz="0" w:space="0" w:color="auto"/>
        <w:bottom w:val="none" w:sz="0" w:space="0" w:color="auto"/>
        <w:right w:val="none" w:sz="0" w:space="0" w:color="auto"/>
      </w:divBdr>
    </w:div>
    <w:div w:id="464859461">
      <w:bodyDiv w:val="1"/>
      <w:marLeft w:val="0"/>
      <w:marRight w:val="0"/>
      <w:marTop w:val="0"/>
      <w:marBottom w:val="0"/>
      <w:divBdr>
        <w:top w:val="none" w:sz="0" w:space="0" w:color="auto"/>
        <w:left w:val="none" w:sz="0" w:space="0" w:color="auto"/>
        <w:bottom w:val="none" w:sz="0" w:space="0" w:color="auto"/>
        <w:right w:val="none" w:sz="0" w:space="0" w:color="auto"/>
      </w:divBdr>
    </w:div>
    <w:div w:id="506095347">
      <w:bodyDiv w:val="1"/>
      <w:marLeft w:val="0"/>
      <w:marRight w:val="0"/>
      <w:marTop w:val="0"/>
      <w:marBottom w:val="0"/>
      <w:divBdr>
        <w:top w:val="none" w:sz="0" w:space="0" w:color="auto"/>
        <w:left w:val="none" w:sz="0" w:space="0" w:color="auto"/>
        <w:bottom w:val="none" w:sz="0" w:space="0" w:color="auto"/>
        <w:right w:val="none" w:sz="0" w:space="0" w:color="auto"/>
      </w:divBdr>
    </w:div>
    <w:div w:id="522672689">
      <w:bodyDiv w:val="1"/>
      <w:marLeft w:val="0"/>
      <w:marRight w:val="0"/>
      <w:marTop w:val="0"/>
      <w:marBottom w:val="0"/>
      <w:divBdr>
        <w:top w:val="none" w:sz="0" w:space="0" w:color="auto"/>
        <w:left w:val="none" w:sz="0" w:space="0" w:color="auto"/>
        <w:bottom w:val="none" w:sz="0" w:space="0" w:color="auto"/>
        <w:right w:val="none" w:sz="0" w:space="0" w:color="auto"/>
      </w:divBdr>
    </w:div>
    <w:div w:id="540554555">
      <w:bodyDiv w:val="1"/>
      <w:marLeft w:val="0"/>
      <w:marRight w:val="0"/>
      <w:marTop w:val="0"/>
      <w:marBottom w:val="0"/>
      <w:divBdr>
        <w:top w:val="none" w:sz="0" w:space="0" w:color="auto"/>
        <w:left w:val="none" w:sz="0" w:space="0" w:color="auto"/>
        <w:bottom w:val="none" w:sz="0" w:space="0" w:color="auto"/>
        <w:right w:val="none" w:sz="0" w:space="0" w:color="auto"/>
      </w:divBdr>
    </w:div>
    <w:div w:id="590503505">
      <w:bodyDiv w:val="1"/>
      <w:marLeft w:val="0"/>
      <w:marRight w:val="0"/>
      <w:marTop w:val="0"/>
      <w:marBottom w:val="0"/>
      <w:divBdr>
        <w:top w:val="none" w:sz="0" w:space="0" w:color="auto"/>
        <w:left w:val="none" w:sz="0" w:space="0" w:color="auto"/>
        <w:bottom w:val="none" w:sz="0" w:space="0" w:color="auto"/>
        <w:right w:val="none" w:sz="0" w:space="0" w:color="auto"/>
      </w:divBdr>
    </w:div>
    <w:div w:id="781076251">
      <w:bodyDiv w:val="1"/>
      <w:marLeft w:val="0"/>
      <w:marRight w:val="0"/>
      <w:marTop w:val="0"/>
      <w:marBottom w:val="0"/>
      <w:divBdr>
        <w:top w:val="none" w:sz="0" w:space="0" w:color="auto"/>
        <w:left w:val="none" w:sz="0" w:space="0" w:color="auto"/>
        <w:bottom w:val="none" w:sz="0" w:space="0" w:color="auto"/>
        <w:right w:val="none" w:sz="0" w:space="0" w:color="auto"/>
      </w:divBdr>
    </w:div>
    <w:div w:id="829179656">
      <w:bodyDiv w:val="1"/>
      <w:marLeft w:val="0"/>
      <w:marRight w:val="0"/>
      <w:marTop w:val="0"/>
      <w:marBottom w:val="0"/>
      <w:divBdr>
        <w:top w:val="none" w:sz="0" w:space="0" w:color="auto"/>
        <w:left w:val="none" w:sz="0" w:space="0" w:color="auto"/>
        <w:bottom w:val="none" w:sz="0" w:space="0" w:color="auto"/>
        <w:right w:val="none" w:sz="0" w:space="0" w:color="auto"/>
      </w:divBdr>
    </w:div>
    <w:div w:id="859705774">
      <w:bodyDiv w:val="1"/>
      <w:marLeft w:val="0"/>
      <w:marRight w:val="0"/>
      <w:marTop w:val="0"/>
      <w:marBottom w:val="0"/>
      <w:divBdr>
        <w:top w:val="none" w:sz="0" w:space="0" w:color="auto"/>
        <w:left w:val="none" w:sz="0" w:space="0" w:color="auto"/>
        <w:bottom w:val="none" w:sz="0" w:space="0" w:color="auto"/>
        <w:right w:val="none" w:sz="0" w:space="0" w:color="auto"/>
      </w:divBdr>
    </w:div>
    <w:div w:id="874463115">
      <w:bodyDiv w:val="1"/>
      <w:marLeft w:val="0"/>
      <w:marRight w:val="0"/>
      <w:marTop w:val="0"/>
      <w:marBottom w:val="0"/>
      <w:divBdr>
        <w:top w:val="none" w:sz="0" w:space="0" w:color="auto"/>
        <w:left w:val="none" w:sz="0" w:space="0" w:color="auto"/>
        <w:bottom w:val="none" w:sz="0" w:space="0" w:color="auto"/>
        <w:right w:val="none" w:sz="0" w:space="0" w:color="auto"/>
      </w:divBdr>
    </w:div>
    <w:div w:id="919871804">
      <w:bodyDiv w:val="1"/>
      <w:marLeft w:val="0"/>
      <w:marRight w:val="0"/>
      <w:marTop w:val="0"/>
      <w:marBottom w:val="0"/>
      <w:divBdr>
        <w:top w:val="none" w:sz="0" w:space="0" w:color="auto"/>
        <w:left w:val="none" w:sz="0" w:space="0" w:color="auto"/>
        <w:bottom w:val="none" w:sz="0" w:space="0" w:color="auto"/>
        <w:right w:val="none" w:sz="0" w:space="0" w:color="auto"/>
      </w:divBdr>
    </w:div>
    <w:div w:id="932056619">
      <w:bodyDiv w:val="1"/>
      <w:marLeft w:val="0"/>
      <w:marRight w:val="0"/>
      <w:marTop w:val="0"/>
      <w:marBottom w:val="0"/>
      <w:divBdr>
        <w:top w:val="none" w:sz="0" w:space="0" w:color="auto"/>
        <w:left w:val="none" w:sz="0" w:space="0" w:color="auto"/>
        <w:bottom w:val="none" w:sz="0" w:space="0" w:color="auto"/>
        <w:right w:val="none" w:sz="0" w:space="0" w:color="auto"/>
      </w:divBdr>
    </w:div>
    <w:div w:id="932395372">
      <w:bodyDiv w:val="1"/>
      <w:marLeft w:val="0"/>
      <w:marRight w:val="0"/>
      <w:marTop w:val="0"/>
      <w:marBottom w:val="0"/>
      <w:divBdr>
        <w:top w:val="none" w:sz="0" w:space="0" w:color="auto"/>
        <w:left w:val="none" w:sz="0" w:space="0" w:color="auto"/>
        <w:bottom w:val="none" w:sz="0" w:space="0" w:color="auto"/>
        <w:right w:val="none" w:sz="0" w:space="0" w:color="auto"/>
      </w:divBdr>
    </w:div>
    <w:div w:id="1179195496">
      <w:bodyDiv w:val="1"/>
      <w:marLeft w:val="0"/>
      <w:marRight w:val="0"/>
      <w:marTop w:val="0"/>
      <w:marBottom w:val="0"/>
      <w:divBdr>
        <w:top w:val="none" w:sz="0" w:space="0" w:color="auto"/>
        <w:left w:val="none" w:sz="0" w:space="0" w:color="auto"/>
        <w:bottom w:val="none" w:sz="0" w:space="0" w:color="auto"/>
        <w:right w:val="none" w:sz="0" w:space="0" w:color="auto"/>
      </w:divBdr>
    </w:div>
    <w:div w:id="1193106228">
      <w:bodyDiv w:val="1"/>
      <w:marLeft w:val="0"/>
      <w:marRight w:val="0"/>
      <w:marTop w:val="0"/>
      <w:marBottom w:val="0"/>
      <w:divBdr>
        <w:top w:val="none" w:sz="0" w:space="0" w:color="auto"/>
        <w:left w:val="none" w:sz="0" w:space="0" w:color="auto"/>
        <w:bottom w:val="none" w:sz="0" w:space="0" w:color="auto"/>
        <w:right w:val="none" w:sz="0" w:space="0" w:color="auto"/>
      </w:divBdr>
    </w:div>
    <w:div w:id="1229417452">
      <w:bodyDiv w:val="1"/>
      <w:marLeft w:val="0"/>
      <w:marRight w:val="0"/>
      <w:marTop w:val="0"/>
      <w:marBottom w:val="0"/>
      <w:divBdr>
        <w:top w:val="none" w:sz="0" w:space="0" w:color="auto"/>
        <w:left w:val="none" w:sz="0" w:space="0" w:color="auto"/>
        <w:bottom w:val="none" w:sz="0" w:space="0" w:color="auto"/>
        <w:right w:val="none" w:sz="0" w:space="0" w:color="auto"/>
      </w:divBdr>
    </w:div>
    <w:div w:id="1274483655">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383403907">
      <w:bodyDiv w:val="1"/>
      <w:marLeft w:val="0"/>
      <w:marRight w:val="0"/>
      <w:marTop w:val="0"/>
      <w:marBottom w:val="0"/>
      <w:divBdr>
        <w:top w:val="none" w:sz="0" w:space="0" w:color="auto"/>
        <w:left w:val="none" w:sz="0" w:space="0" w:color="auto"/>
        <w:bottom w:val="none" w:sz="0" w:space="0" w:color="auto"/>
        <w:right w:val="none" w:sz="0" w:space="0" w:color="auto"/>
      </w:divBdr>
    </w:div>
    <w:div w:id="1476219235">
      <w:bodyDiv w:val="1"/>
      <w:marLeft w:val="0"/>
      <w:marRight w:val="0"/>
      <w:marTop w:val="0"/>
      <w:marBottom w:val="0"/>
      <w:divBdr>
        <w:top w:val="none" w:sz="0" w:space="0" w:color="auto"/>
        <w:left w:val="none" w:sz="0" w:space="0" w:color="auto"/>
        <w:bottom w:val="none" w:sz="0" w:space="0" w:color="auto"/>
        <w:right w:val="none" w:sz="0" w:space="0" w:color="auto"/>
      </w:divBdr>
    </w:div>
    <w:div w:id="1533960341">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964799">
      <w:bodyDiv w:val="1"/>
      <w:marLeft w:val="0"/>
      <w:marRight w:val="0"/>
      <w:marTop w:val="0"/>
      <w:marBottom w:val="0"/>
      <w:divBdr>
        <w:top w:val="none" w:sz="0" w:space="0" w:color="auto"/>
        <w:left w:val="none" w:sz="0" w:space="0" w:color="auto"/>
        <w:bottom w:val="none" w:sz="0" w:space="0" w:color="auto"/>
        <w:right w:val="none" w:sz="0" w:space="0" w:color="auto"/>
      </w:divBdr>
    </w:div>
    <w:div w:id="1758669044">
      <w:bodyDiv w:val="1"/>
      <w:marLeft w:val="0"/>
      <w:marRight w:val="0"/>
      <w:marTop w:val="0"/>
      <w:marBottom w:val="0"/>
      <w:divBdr>
        <w:top w:val="none" w:sz="0" w:space="0" w:color="auto"/>
        <w:left w:val="none" w:sz="0" w:space="0" w:color="auto"/>
        <w:bottom w:val="none" w:sz="0" w:space="0" w:color="auto"/>
        <w:right w:val="none" w:sz="0" w:space="0" w:color="auto"/>
      </w:divBdr>
    </w:div>
    <w:div w:id="1806199885">
      <w:bodyDiv w:val="1"/>
      <w:marLeft w:val="0"/>
      <w:marRight w:val="0"/>
      <w:marTop w:val="0"/>
      <w:marBottom w:val="0"/>
      <w:divBdr>
        <w:top w:val="none" w:sz="0" w:space="0" w:color="auto"/>
        <w:left w:val="none" w:sz="0" w:space="0" w:color="auto"/>
        <w:bottom w:val="none" w:sz="0" w:space="0" w:color="auto"/>
        <w:right w:val="none" w:sz="0" w:space="0" w:color="auto"/>
      </w:divBdr>
    </w:div>
    <w:div w:id="1855921545">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200959817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 w:id="2092696270">
      <w:bodyDiv w:val="1"/>
      <w:marLeft w:val="0"/>
      <w:marRight w:val="0"/>
      <w:marTop w:val="0"/>
      <w:marBottom w:val="0"/>
      <w:divBdr>
        <w:top w:val="none" w:sz="0" w:space="0" w:color="auto"/>
        <w:left w:val="none" w:sz="0" w:space="0" w:color="auto"/>
        <w:bottom w:val="none" w:sz="0" w:space="0" w:color="auto"/>
        <w:right w:val="none" w:sz="0" w:space="0" w:color="auto"/>
      </w:divBdr>
    </w:div>
    <w:div w:id="2134588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ma.org.uk/advice-and-support/ethics/confidentiality-and-health-records/gdpr-privacy-notices-for-gp-practices" TargetMode="External"/><Relationship Id="rId18" Type="http://schemas.openxmlformats.org/officeDocument/2006/relationships/hyperlink" Target="https://digital.nhs.uk/data-and-information/data-collections-and-data-sets/data-collections/general-practice-data-for-planning-and-research" TargetMode="External"/><Relationship Id="rId26" Type="http://schemas.openxmlformats.org/officeDocument/2006/relationships/hyperlink" Target="https://digital.nhs.uk/services/national-data-opt-out/supporting-patients-information-and-resources" TargetMode="External"/><Relationship Id="rId39" Type="http://schemas.openxmlformats.org/officeDocument/2006/relationships/hyperlink" Target="https://ico.org.uk/for-the-public/" TargetMode="External"/><Relationship Id="rId21" Type="http://schemas.openxmlformats.org/officeDocument/2006/relationships/hyperlink" Target="https://www.legislation.gov.uk/ukpga/2018/12/contents" TargetMode="External"/><Relationship Id="rId34" Type="http://schemas.openxmlformats.org/officeDocument/2006/relationships/hyperlink" Target="https://digital.nhs.uk/services/summary-care-records-scr" TargetMode="External"/><Relationship Id="rId42" Type="http://schemas.openxmlformats.org/officeDocument/2006/relationships/hyperlink" Target="https://assets.nhs.uk/prod/documents/Manage_your_choice_1.1.pdf" TargetMode="External"/><Relationship Id="rId47" Type="http://schemas.openxmlformats.org/officeDocument/2006/relationships/hyperlink" Target="https://assets.nhs.uk/prod/documents/Manage_your_choice_1.1.pdf"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hs.uk/your-nhs-data-matters/manage-your-choice/" TargetMode="External"/><Relationship Id="rId29" Type="http://schemas.openxmlformats.org/officeDocument/2006/relationships/footer" Target="footer2.xml"/><Relationship Id="rId11" Type="http://schemas.openxmlformats.org/officeDocument/2006/relationships/hyperlink" Target="https://www.legislation.gov.uk/eur/2016/679/chapter/III" TargetMode="External"/><Relationship Id="rId24" Type="http://schemas.openxmlformats.org/officeDocument/2006/relationships/hyperlink" Target="https://www.e-lfh.org.uk/programmes/national-data-opt-out-training/" TargetMode="External"/><Relationship Id="rId32" Type="http://schemas.openxmlformats.org/officeDocument/2006/relationships/hyperlink" Target="mailto:kmicb.ig@nhs.net" TargetMode="External"/><Relationship Id="rId37" Type="http://schemas.openxmlformats.org/officeDocument/2006/relationships/hyperlink" Target="https://digital.nhs.uk/services/national-data-opt-out" TargetMode="External"/><Relationship Id="rId40" Type="http://schemas.openxmlformats.org/officeDocument/2006/relationships/hyperlink" Target="https://www.nhs.uk/using-the-nhs/about-the-nhs/opt-out-of-sharing-your-health-records/" TargetMode="External"/><Relationship Id="rId45" Type="http://schemas.openxmlformats.org/officeDocument/2006/relationships/hyperlink" Target="https://digital.nhs.uk/data-and-information/data-collections-and-data-sets/data-collections/general-practice-data-for-planning-and-research" TargetMode="External"/><Relationship Id="rId5" Type="http://schemas.openxmlformats.org/officeDocument/2006/relationships/webSettings" Target="webSettings.xml"/><Relationship Id="rId15" Type="http://schemas.openxmlformats.org/officeDocument/2006/relationships/hyperlink" Target="https://digital.nhs.uk/services/national-data-opt-out/understanding-the-national-data-opt-out/setting-or-changing-a-national-data-opt-out-choice" TargetMode="External"/><Relationship Id="rId23" Type="http://schemas.openxmlformats.org/officeDocument/2006/relationships/hyperlink" Target="https://digital.nhs.uk/services/national-data-opt-out/national-data-opt-out-data-protection-impact-assessment" TargetMode="External"/><Relationship Id="rId28" Type="http://schemas.openxmlformats.org/officeDocument/2006/relationships/footer" Target="footer1.xml"/><Relationship Id="rId36" Type="http://schemas.openxmlformats.org/officeDocument/2006/relationships/hyperlink" Target="mailto:kmicb.ig@nhs.net" TargetMode="External"/><Relationship Id="rId49" Type="http://schemas.openxmlformats.org/officeDocument/2006/relationships/hyperlink" Target="https://assets.nhs.uk/prod/documents/Manage_your_choice_1.1.pdf" TargetMode="External"/><Relationship Id="rId10" Type="http://schemas.openxmlformats.org/officeDocument/2006/relationships/hyperlink" Target="https://www.legislation.gov.uk/eur/2016/679/article/5" TargetMode="External"/><Relationship Id="rId19" Type="http://schemas.openxmlformats.org/officeDocument/2006/relationships/hyperlink" Target="https://digital.nhs.uk/data-and-information/data-collections-and-data-sets/data-collections/general-practice-data-for-planning-and-research/about-the-gpdpr-programme" TargetMode="External"/><Relationship Id="rId31" Type="http://schemas.openxmlformats.org/officeDocument/2006/relationships/footer" Target="footer3.xml"/><Relationship Id="rId44" Type="http://schemas.openxmlformats.org/officeDocument/2006/relationships/hyperlink" Target="https://www.nhs.uk/your-nhs-data-matters/manage-your-choice/" TargetMode="External"/><Relationship Id="rId4" Type="http://schemas.openxmlformats.org/officeDocument/2006/relationships/settings" Target="settings.xml"/><Relationship Id="rId9" Type="http://schemas.openxmlformats.org/officeDocument/2006/relationships/hyperlink" Target="https://www.legislation.gov.uk/ukpga/2018/12/contents" TargetMode="External"/><Relationship Id="rId14" Type="http://schemas.openxmlformats.org/officeDocument/2006/relationships/hyperlink" Target="https://digital.nhs.uk/services/national-data-opt-out/understanding-the-national-data-opt-out" TargetMode="External"/><Relationship Id="rId22" Type="http://schemas.openxmlformats.org/officeDocument/2006/relationships/hyperlink" Target="https://assets.publishing.service.gov.uk/government/uploads/system/uploads/attachment_data/file/535024/data-security-review.PDF" TargetMode="External"/><Relationship Id="rId27" Type="http://schemas.openxmlformats.org/officeDocument/2006/relationships/hyperlink" Target="https://digital.nhs.uk/services/national-data-opt-out/information-for-gp-practices" TargetMode="External"/><Relationship Id="rId30" Type="http://schemas.openxmlformats.org/officeDocument/2006/relationships/header" Target="header1.xml"/><Relationship Id="rId35" Type="http://schemas.openxmlformats.org/officeDocument/2006/relationships/hyperlink" Target="https://digital.nhs.uk/services/spine" TargetMode="External"/><Relationship Id="rId43" Type="http://schemas.openxmlformats.org/officeDocument/2006/relationships/hyperlink" Target="https://digital.nhs.uk/services/national-data-opt-out" TargetMode="External"/><Relationship Id="rId48" Type="http://schemas.openxmlformats.org/officeDocument/2006/relationships/hyperlink" Target="https://www.nhs.uk/your-nhs-data-matters/manage-your-choice/" TargetMode="External"/><Relationship Id="rId8" Type="http://schemas.openxmlformats.org/officeDocument/2006/relationships/hyperlink" Target="https://www.legislation.gov.uk/ukpga/2010/15/contents"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ico.org.uk/media/for-organisations/documents/1625126/privacy-notice-checklist.pdf" TargetMode="External"/><Relationship Id="rId17" Type="http://schemas.openxmlformats.org/officeDocument/2006/relationships/hyperlink" Target="https://digital.nhs.uk/services/national-data-opt-out" TargetMode="External"/><Relationship Id="rId25" Type="http://schemas.openxmlformats.org/officeDocument/2006/relationships/hyperlink" Target="https://digital.nhs.uk/services/national-data-opt-out/guidance-for-health-and-care-staff" TargetMode="External"/><Relationship Id="rId33" Type="http://schemas.openxmlformats.org/officeDocument/2006/relationships/hyperlink" Target="https://www.legislation.gov.uk/ukpga/2018/12/contents" TargetMode="External"/><Relationship Id="rId38" Type="http://schemas.openxmlformats.org/officeDocument/2006/relationships/hyperlink" Target="https://transform.england.nhs.uk/information-governance/guidance/records-management-code/" TargetMode="External"/><Relationship Id="rId46" Type="http://schemas.openxmlformats.org/officeDocument/2006/relationships/hyperlink" Target="https://www.nhs.uk/your-nhs-data-matters/manage-your-choice/" TargetMode="External"/><Relationship Id="rId20" Type="http://schemas.openxmlformats.org/officeDocument/2006/relationships/hyperlink" Target="https://digital.nhs.uk/your-data" TargetMode="External"/><Relationship Id="rId41" Type="http://schemas.openxmlformats.org/officeDocument/2006/relationships/hyperlink" Target="https://www.nhs.uk/your-nhs-data-matters/manage-your-choice/"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E46D8-EA48-42C1-8945-2B9D04191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4639</Words>
  <Characters>26446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31023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KNAPP, Lorraine (SHERESURGERYANDDISPENSARY)</cp:lastModifiedBy>
  <cp:revision>4</cp:revision>
  <cp:lastPrinted>2026-04-14T14:13:00Z</cp:lastPrinted>
  <dcterms:created xsi:type="dcterms:W3CDTF">2026-04-14T12:02:00Z</dcterms:created>
  <dcterms:modified xsi:type="dcterms:W3CDTF">2026-04-15T08:35:00Z</dcterms:modified>
</cp:coreProperties>
</file>